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EA" w:rsidRDefault="007B3AEA" w:rsidP="007B3AEA">
      <w:pPr>
        <w:pStyle w:val="Heading1"/>
        <w:ind w:left="284" w:right="2862"/>
        <w:jc w:val="both"/>
        <w:rPr>
          <w:rFonts w:ascii="Book Antiqua" w:hAnsi="Book Antiqua"/>
          <w:sz w:val="22"/>
          <w:szCs w:val="22"/>
        </w:rPr>
      </w:pPr>
    </w:p>
    <w:p w:rsidR="007B3AEA" w:rsidRDefault="007B3AEA" w:rsidP="007B3AEA">
      <w:pPr>
        <w:pStyle w:val="Heading1"/>
        <w:ind w:left="284" w:right="2862"/>
        <w:jc w:val="both"/>
        <w:rPr>
          <w:rFonts w:ascii="Book Antiqua" w:hAnsi="Book Antiqua"/>
          <w:sz w:val="22"/>
          <w:szCs w:val="22"/>
        </w:rPr>
      </w:pPr>
    </w:p>
    <w:p w:rsidR="007B3AEA" w:rsidRPr="00A51CCD" w:rsidRDefault="007B3AEA" w:rsidP="007B3AEA">
      <w:pPr>
        <w:pStyle w:val="Heading1"/>
        <w:ind w:left="284" w:right="286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Cingia de’ Botti, </w:t>
      </w:r>
      <w:proofErr w:type="spellStart"/>
      <w:r>
        <w:rPr>
          <w:rFonts w:ascii="Book Antiqua" w:hAnsi="Book Antiqua"/>
          <w:sz w:val="22"/>
          <w:szCs w:val="22"/>
        </w:rPr>
        <w:t>li’</w:t>
      </w:r>
      <w:proofErr w:type="spellEnd"/>
      <w:r>
        <w:rPr>
          <w:rFonts w:ascii="Book Antiqua" w:hAnsi="Book Antiqua"/>
          <w:sz w:val="22"/>
          <w:szCs w:val="22"/>
        </w:rPr>
        <w:t xml:space="preserve"> 05.05.2020</w:t>
      </w:r>
    </w:p>
    <w:p w:rsidR="007B3AEA" w:rsidRDefault="007B3AEA" w:rsidP="007B3AEA">
      <w:pPr>
        <w:pStyle w:val="Heading1"/>
        <w:ind w:right="2862"/>
        <w:rPr>
          <w:rFonts w:ascii="Book Antiqua" w:hAnsi="Book Antiqua"/>
          <w:sz w:val="40"/>
          <w:szCs w:val="40"/>
        </w:rPr>
      </w:pPr>
    </w:p>
    <w:p w:rsidR="007B3AEA" w:rsidRPr="00876F89" w:rsidRDefault="007B3AEA" w:rsidP="007B3AEA">
      <w:pPr>
        <w:pStyle w:val="Heading1"/>
        <w:ind w:right="2862"/>
        <w:rPr>
          <w:rFonts w:ascii="Book Antiqua" w:hAnsi="Book Antiqua"/>
          <w:sz w:val="40"/>
          <w:szCs w:val="40"/>
        </w:rPr>
      </w:pPr>
      <w:r w:rsidRPr="00876F89">
        <w:rPr>
          <w:rFonts w:ascii="Book Antiqua" w:hAnsi="Book Antiqua"/>
          <w:sz w:val="40"/>
          <w:szCs w:val="40"/>
        </w:rPr>
        <w:t xml:space="preserve">AVVISO </w:t>
      </w:r>
    </w:p>
    <w:p w:rsidR="007B3AEA" w:rsidRDefault="007B3AEA" w:rsidP="007B3AEA">
      <w:pPr>
        <w:pStyle w:val="Heading1"/>
        <w:ind w:right="2862"/>
        <w:rPr>
          <w:rFonts w:ascii="Book Antiqua" w:hAnsi="Book Antiqua"/>
        </w:rPr>
      </w:pPr>
    </w:p>
    <w:p w:rsidR="007B3AEA" w:rsidRPr="00AF6E4A" w:rsidRDefault="007B3AEA" w:rsidP="007B3AEA">
      <w:pPr>
        <w:pStyle w:val="Heading1"/>
        <w:ind w:left="142" w:right="-60" w:hanging="142"/>
        <w:rPr>
          <w:rFonts w:ascii="Book Antiqua" w:hAnsi="Book Antiqua"/>
          <w:sz w:val="32"/>
          <w:szCs w:val="32"/>
          <w:u w:val="single"/>
        </w:rPr>
      </w:pPr>
      <w:r w:rsidRPr="00AF6E4A">
        <w:rPr>
          <w:rFonts w:ascii="Book Antiqua" w:hAnsi="Book Antiqua"/>
          <w:sz w:val="32"/>
          <w:szCs w:val="32"/>
          <w:u w:val="single"/>
        </w:rPr>
        <w:t xml:space="preserve">RIAPERTURA </w:t>
      </w:r>
      <w:r>
        <w:rPr>
          <w:rFonts w:ascii="Book Antiqua" w:hAnsi="Book Antiqua"/>
          <w:sz w:val="32"/>
          <w:szCs w:val="32"/>
          <w:u w:val="single"/>
        </w:rPr>
        <w:t xml:space="preserve">PIAZZOLA ECOLOGICA </w:t>
      </w:r>
      <w:proofErr w:type="spellStart"/>
      <w:r>
        <w:rPr>
          <w:rFonts w:ascii="Book Antiqua" w:hAnsi="Book Antiqua"/>
          <w:sz w:val="32"/>
          <w:szCs w:val="32"/>
          <w:u w:val="single"/>
        </w:rPr>
        <w:t>DI</w:t>
      </w:r>
      <w:proofErr w:type="spellEnd"/>
      <w:r>
        <w:rPr>
          <w:rFonts w:ascii="Book Antiqua" w:hAnsi="Book Antiqua"/>
          <w:sz w:val="32"/>
          <w:szCs w:val="32"/>
          <w:u w:val="single"/>
        </w:rPr>
        <w:t xml:space="preserve"> VIA CASELLE</w:t>
      </w:r>
      <w:r w:rsidRPr="00AF6E4A">
        <w:rPr>
          <w:rFonts w:ascii="Book Antiqua" w:hAnsi="Book Antiqua"/>
          <w:sz w:val="32"/>
          <w:szCs w:val="32"/>
          <w:u w:val="single"/>
        </w:rPr>
        <w:t>.</w:t>
      </w:r>
    </w:p>
    <w:p w:rsidR="007B3AEA" w:rsidRPr="00876F89" w:rsidRDefault="007B3AEA" w:rsidP="007B3AEA">
      <w:pPr>
        <w:pStyle w:val="Corpodeltesto"/>
        <w:spacing w:before="3" w:after="1"/>
        <w:rPr>
          <w:rFonts w:ascii="Book Antiqua" w:hAnsi="Book Antiqua"/>
          <w:u w:val="single"/>
        </w:rPr>
      </w:pPr>
    </w:p>
    <w:p w:rsidR="007B3AEA" w:rsidRPr="00237889" w:rsidRDefault="007B3AEA" w:rsidP="007B3AEA">
      <w:pPr>
        <w:pStyle w:val="Corpodeltesto"/>
        <w:spacing w:before="3"/>
        <w:rPr>
          <w:rFonts w:ascii="Book Antiqua" w:hAnsi="Book Antiqua"/>
          <w:b/>
        </w:rPr>
      </w:pPr>
    </w:p>
    <w:p w:rsidR="007B3AEA" w:rsidRPr="000245FC" w:rsidRDefault="007B3AEA" w:rsidP="007B3AEA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  <w:sz w:val="28"/>
          <w:szCs w:val="28"/>
        </w:rPr>
        <w:tab/>
      </w:r>
      <w:r w:rsidRPr="000245FC">
        <w:rPr>
          <w:rFonts w:ascii="Book Antiqua" w:hAnsi="Book Antiqua"/>
        </w:rPr>
        <w:t>Si avvisano i cittadini che con  Ordinanza Sindacale n. 09  del  05.05.2020 è stata riaperta la piazzola ecologica di Via Caselle del capoluogo.</w:t>
      </w:r>
    </w:p>
    <w:p w:rsidR="007B3AEA" w:rsidRPr="000245FC" w:rsidRDefault="007B3AEA" w:rsidP="007B3AEA">
      <w:pPr>
        <w:pStyle w:val="Default"/>
        <w:jc w:val="both"/>
        <w:rPr>
          <w:rFonts w:ascii="Book Antiqua" w:hAnsi="Book Antiqua"/>
        </w:rPr>
      </w:pPr>
    </w:p>
    <w:p w:rsidR="007B3AEA" w:rsidRPr="000245FC" w:rsidRDefault="007B3AEA" w:rsidP="007B3AEA">
      <w:pPr>
        <w:pStyle w:val="Default"/>
        <w:jc w:val="both"/>
        <w:rPr>
          <w:rFonts w:ascii="Book Antiqua" w:hAnsi="Book Antiqua"/>
        </w:rPr>
      </w:pPr>
      <w:r w:rsidRPr="000245FC">
        <w:rPr>
          <w:rFonts w:ascii="Book Antiqua" w:hAnsi="Book Antiqua"/>
        </w:rPr>
        <w:tab/>
        <w:t>Per garantire la riapertura  in sicurezza si dà avviso che l’accesso sarà consentito  nel rispetto di tutte le prescrizioni contenute nel DPCM</w:t>
      </w:r>
      <w:r w:rsidRPr="000245FC">
        <w:rPr>
          <w:rFonts w:ascii="Book Antiqua" w:hAnsi="Book Antiqua"/>
          <w:spacing w:val="-1"/>
        </w:rPr>
        <w:t xml:space="preserve"> </w:t>
      </w:r>
      <w:r w:rsidRPr="000245FC">
        <w:rPr>
          <w:rFonts w:ascii="Book Antiqua" w:hAnsi="Book Antiqua"/>
        </w:rPr>
        <w:t>26/04/2020 e di quelle contenute nell’Ordinanza soprarichiamata, in particolare:</w:t>
      </w:r>
    </w:p>
    <w:p w:rsidR="007B3AEA" w:rsidRPr="000245FC" w:rsidRDefault="007B3AEA" w:rsidP="007B3AEA">
      <w:pPr>
        <w:pStyle w:val="Corpodeltesto"/>
        <w:spacing w:before="10"/>
        <w:ind w:left="720" w:right="-131"/>
        <w:jc w:val="both"/>
        <w:rPr>
          <w:rFonts w:ascii="Book Antiqua" w:hAnsi="Book Antiqua"/>
          <w:bCs/>
          <w:sz w:val="24"/>
          <w:szCs w:val="24"/>
        </w:rPr>
      </w:pPr>
    </w:p>
    <w:p w:rsidR="007B3AEA" w:rsidRPr="000245FC" w:rsidRDefault="007B3AEA" w:rsidP="007B3AEA">
      <w:pPr>
        <w:pStyle w:val="Paragrafoelenco"/>
        <w:numPr>
          <w:ilvl w:val="0"/>
          <w:numId w:val="1"/>
        </w:numPr>
        <w:tabs>
          <w:tab w:val="left" w:pos="438"/>
        </w:tabs>
        <w:ind w:right="11"/>
        <w:jc w:val="both"/>
        <w:rPr>
          <w:rFonts w:ascii="Book Antiqua" w:hAnsi="Book Antiqua"/>
          <w:b/>
          <w:sz w:val="24"/>
          <w:szCs w:val="24"/>
        </w:rPr>
      </w:pPr>
      <w:r w:rsidRPr="000245FC">
        <w:rPr>
          <w:rFonts w:ascii="Book Antiqua" w:hAnsi="Book Antiqua"/>
          <w:b/>
          <w:sz w:val="24"/>
          <w:szCs w:val="24"/>
        </w:rPr>
        <w:t>Gli orari di  apertura rimangono quelli vigenti:  MERCOLEDI’  e  SABATO  dalle 09.30 alle 11.30;</w:t>
      </w:r>
    </w:p>
    <w:p w:rsidR="007B3AEA" w:rsidRPr="000245FC" w:rsidRDefault="007B3AEA" w:rsidP="007B3AEA">
      <w:pPr>
        <w:pStyle w:val="Paragrafoelenco"/>
        <w:numPr>
          <w:ilvl w:val="0"/>
          <w:numId w:val="1"/>
        </w:numPr>
        <w:tabs>
          <w:tab w:val="left" w:pos="8931"/>
        </w:tabs>
        <w:ind w:right="11"/>
        <w:jc w:val="both"/>
        <w:rPr>
          <w:rFonts w:ascii="Book Antiqua" w:hAnsi="Book Antiqua"/>
          <w:b/>
          <w:sz w:val="24"/>
          <w:szCs w:val="24"/>
        </w:rPr>
      </w:pPr>
      <w:r w:rsidRPr="000245FC">
        <w:rPr>
          <w:rFonts w:ascii="Book Antiqua" w:hAnsi="Book Antiqua"/>
          <w:b/>
          <w:sz w:val="24"/>
          <w:szCs w:val="24"/>
        </w:rPr>
        <w:t xml:space="preserve">Deve essere evitato l’assembramento di persone . L’accesso al centro di raccolta sarà consentito per non </w:t>
      </w:r>
      <w:proofErr w:type="spellStart"/>
      <w:r w:rsidRPr="000245FC">
        <w:rPr>
          <w:rFonts w:ascii="Book Antiqua" w:hAnsi="Book Antiqua"/>
          <w:b/>
          <w:sz w:val="24"/>
          <w:szCs w:val="24"/>
        </w:rPr>
        <w:t>piu’</w:t>
      </w:r>
      <w:proofErr w:type="spellEnd"/>
      <w:r w:rsidRPr="000245FC">
        <w:rPr>
          <w:rFonts w:ascii="Book Antiqua" w:hAnsi="Book Antiqua"/>
          <w:b/>
          <w:sz w:val="24"/>
          <w:szCs w:val="24"/>
        </w:rPr>
        <w:t xml:space="preserve"> di due utenti alla volta, secondo le disposizioni che saranno impartite dall’operatore presente;</w:t>
      </w:r>
    </w:p>
    <w:p w:rsidR="007B3AEA" w:rsidRPr="000245FC" w:rsidRDefault="007B3AEA" w:rsidP="007B3AEA">
      <w:pPr>
        <w:pStyle w:val="Paragrafoelenco"/>
        <w:numPr>
          <w:ilvl w:val="0"/>
          <w:numId w:val="1"/>
        </w:numPr>
        <w:tabs>
          <w:tab w:val="left" w:pos="8931"/>
        </w:tabs>
        <w:ind w:right="-131"/>
        <w:jc w:val="both"/>
        <w:rPr>
          <w:rFonts w:ascii="Book Antiqua" w:hAnsi="Book Antiqua"/>
          <w:b/>
          <w:sz w:val="24"/>
          <w:szCs w:val="24"/>
        </w:rPr>
      </w:pPr>
      <w:r w:rsidRPr="000245FC">
        <w:rPr>
          <w:rFonts w:ascii="Book Antiqua" w:hAnsi="Book Antiqua"/>
          <w:b/>
          <w:sz w:val="24"/>
          <w:szCs w:val="24"/>
        </w:rPr>
        <w:t>Al centro di raccolta potrà essere conferita solo la frazione di rifiuto non oggetto del servizio di raccolta porta a porta;</w:t>
      </w:r>
    </w:p>
    <w:p w:rsidR="007B3AEA" w:rsidRPr="000245FC" w:rsidRDefault="007B3AEA" w:rsidP="007B3AEA">
      <w:pPr>
        <w:pStyle w:val="Paragrafoelenco"/>
        <w:numPr>
          <w:ilvl w:val="0"/>
          <w:numId w:val="1"/>
        </w:numPr>
        <w:tabs>
          <w:tab w:val="left" w:pos="8931"/>
        </w:tabs>
        <w:spacing w:before="120"/>
        <w:ind w:right="-131"/>
        <w:jc w:val="both"/>
        <w:rPr>
          <w:rFonts w:ascii="Book Antiqua" w:hAnsi="Book Antiqua"/>
          <w:b/>
          <w:sz w:val="24"/>
          <w:szCs w:val="24"/>
        </w:rPr>
      </w:pPr>
      <w:r w:rsidRPr="000245FC">
        <w:rPr>
          <w:rFonts w:ascii="Book Antiqua" w:hAnsi="Book Antiqua"/>
          <w:b/>
          <w:sz w:val="24"/>
          <w:szCs w:val="24"/>
        </w:rPr>
        <w:t xml:space="preserve">E’ obbligatorio indossare la mascherina protettiva eccetto soggetti  con forme di </w:t>
      </w:r>
      <w:r w:rsidRPr="000245FC">
        <w:rPr>
          <w:rFonts w:ascii="Book Antiqua" w:hAnsi="Book Antiqua"/>
          <w:b/>
          <w:color w:val="333333"/>
          <w:sz w:val="24"/>
          <w:szCs w:val="24"/>
        </w:rPr>
        <w:t>disabilità non compatibili con l’uso continuativo della mascherina;</w:t>
      </w:r>
    </w:p>
    <w:p w:rsidR="007B3AEA" w:rsidRPr="000245FC" w:rsidRDefault="007B3AEA" w:rsidP="007B3AEA">
      <w:pPr>
        <w:pStyle w:val="Paragrafoelenco"/>
        <w:numPr>
          <w:ilvl w:val="0"/>
          <w:numId w:val="1"/>
        </w:numPr>
        <w:tabs>
          <w:tab w:val="left" w:pos="8931"/>
        </w:tabs>
        <w:spacing w:before="120"/>
        <w:jc w:val="both"/>
        <w:rPr>
          <w:rFonts w:ascii="Book Antiqua" w:hAnsi="Book Antiqua"/>
          <w:b/>
          <w:sz w:val="24"/>
          <w:szCs w:val="24"/>
        </w:rPr>
      </w:pPr>
      <w:r w:rsidRPr="000245FC">
        <w:rPr>
          <w:rFonts w:ascii="Book Antiqua" w:hAnsi="Book Antiqua"/>
          <w:b/>
          <w:color w:val="333333"/>
          <w:sz w:val="24"/>
          <w:szCs w:val="24"/>
        </w:rPr>
        <w:t>E’ obbligatorio  l’uso di guanti;</w:t>
      </w:r>
    </w:p>
    <w:p w:rsidR="007B3AEA" w:rsidRPr="000245FC" w:rsidRDefault="007B3AEA" w:rsidP="007B3AEA">
      <w:pPr>
        <w:pStyle w:val="Paragrafoelenco"/>
        <w:numPr>
          <w:ilvl w:val="0"/>
          <w:numId w:val="1"/>
        </w:numPr>
        <w:tabs>
          <w:tab w:val="left" w:pos="8931"/>
        </w:tabs>
        <w:spacing w:before="120"/>
        <w:jc w:val="both"/>
        <w:rPr>
          <w:rFonts w:ascii="Book Antiqua" w:hAnsi="Book Antiqua"/>
          <w:b/>
          <w:sz w:val="24"/>
          <w:szCs w:val="24"/>
        </w:rPr>
      </w:pPr>
      <w:r w:rsidRPr="000245FC">
        <w:rPr>
          <w:rFonts w:ascii="Book Antiqua" w:hAnsi="Book Antiqua"/>
          <w:b/>
          <w:color w:val="333333"/>
          <w:sz w:val="24"/>
          <w:szCs w:val="24"/>
        </w:rPr>
        <w:t>E’ obbligatorio mantenere la distanza interpersonale di almeno metri 1;</w:t>
      </w:r>
    </w:p>
    <w:p w:rsidR="007B3AEA" w:rsidRDefault="007B3AEA" w:rsidP="007B3AEA">
      <w:pPr>
        <w:pStyle w:val="Paragrafoelenco"/>
        <w:numPr>
          <w:ilvl w:val="0"/>
          <w:numId w:val="1"/>
        </w:numPr>
        <w:tabs>
          <w:tab w:val="left" w:pos="8931"/>
        </w:tabs>
        <w:spacing w:before="120"/>
        <w:ind w:right="11"/>
        <w:jc w:val="both"/>
        <w:rPr>
          <w:rFonts w:ascii="Book Antiqua" w:hAnsi="Book Antiqua"/>
          <w:b/>
          <w:sz w:val="24"/>
          <w:szCs w:val="24"/>
        </w:rPr>
      </w:pPr>
      <w:r w:rsidRPr="000245FC">
        <w:rPr>
          <w:rFonts w:ascii="Book Antiqua" w:hAnsi="Book Antiqua"/>
          <w:b/>
          <w:sz w:val="24"/>
          <w:szCs w:val="24"/>
        </w:rPr>
        <w:t xml:space="preserve">Gli utenti  che aspettano di accedere al servizio devono rimanere all’interno del proprio veicolo a motore spento, o in attesa all’esterno del </w:t>
      </w:r>
      <w:proofErr w:type="spellStart"/>
      <w:r w:rsidRPr="000245FC">
        <w:rPr>
          <w:rFonts w:ascii="Book Antiqua" w:hAnsi="Book Antiqua"/>
          <w:b/>
          <w:sz w:val="24"/>
          <w:szCs w:val="24"/>
        </w:rPr>
        <w:t>C.D.R.</w:t>
      </w:r>
      <w:proofErr w:type="spellEnd"/>
      <w:r w:rsidRPr="000245FC">
        <w:rPr>
          <w:rFonts w:ascii="Book Antiqua" w:hAnsi="Book Antiqua"/>
          <w:b/>
          <w:sz w:val="24"/>
          <w:szCs w:val="24"/>
        </w:rPr>
        <w:t>, evitando ogni forma di assembrament</w:t>
      </w:r>
      <w:r>
        <w:rPr>
          <w:rFonts w:ascii="Book Antiqua" w:hAnsi="Book Antiqua"/>
          <w:b/>
          <w:sz w:val="24"/>
          <w:szCs w:val="24"/>
        </w:rPr>
        <w:t>o;</w:t>
      </w:r>
    </w:p>
    <w:p w:rsidR="007B3AEA" w:rsidRDefault="007B3AEA" w:rsidP="007B3AEA">
      <w:pPr>
        <w:tabs>
          <w:tab w:val="left" w:pos="8931"/>
        </w:tabs>
        <w:spacing w:before="120"/>
        <w:ind w:right="11"/>
        <w:jc w:val="both"/>
        <w:rPr>
          <w:rFonts w:ascii="Book Antiqua" w:hAnsi="Book Antiqua"/>
          <w:b/>
          <w:sz w:val="24"/>
          <w:szCs w:val="24"/>
        </w:rPr>
      </w:pPr>
    </w:p>
    <w:p w:rsidR="007B3AEA" w:rsidRPr="000245FC" w:rsidRDefault="007B3AEA" w:rsidP="007B3AEA">
      <w:pPr>
        <w:pStyle w:val="Corpodeltesto"/>
        <w:ind w:left="112" w:right="121"/>
        <w:jc w:val="both"/>
        <w:rPr>
          <w:rFonts w:ascii="Book Antiqua" w:hAnsi="Book Antiqua" w:cstheme="minorHAnsi"/>
          <w:sz w:val="28"/>
          <w:szCs w:val="28"/>
          <w:u w:val="single"/>
        </w:rPr>
      </w:pPr>
      <w:r w:rsidRPr="000245FC">
        <w:rPr>
          <w:rFonts w:ascii="Book Antiqua" w:hAnsi="Book Antiqua" w:cstheme="minorHAnsi"/>
          <w:sz w:val="28"/>
          <w:szCs w:val="28"/>
          <w:u w:val="single"/>
        </w:rPr>
        <w:t xml:space="preserve">Si raccomanda vivamente  il rispetto delle disposizioni di cui sopra, in riscontrata mancanza ci vedremo costretti ad attuare misure </w:t>
      </w:r>
      <w:proofErr w:type="spellStart"/>
      <w:r w:rsidRPr="000245FC">
        <w:rPr>
          <w:rFonts w:ascii="Book Antiqua" w:hAnsi="Book Antiqua" w:cstheme="minorHAnsi"/>
          <w:sz w:val="28"/>
          <w:szCs w:val="28"/>
          <w:u w:val="single"/>
        </w:rPr>
        <w:t>piu’</w:t>
      </w:r>
      <w:proofErr w:type="spellEnd"/>
      <w:r w:rsidRPr="000245FC">
        <w:rPr>
          <w:rFonts w:ascii="Book Antiqua" w:hAnsi="Book Antiqua" w:cstheme="minorHAnsi"/>
          <w:sz w:val="28"/>
          <w:szCs w:val="28"/>
          <w:u w:val="single"/>
        </w:rPr>
        <w:t xml:space="preserve"> restrittive.</w:t>
      </w:r>
    </w:p>
    <w:p w:rsidR="007B3AEA" w:rsidRDefault="007B3AEA" w:rsidP="007B3AEA">
      <w:pPr>
        <w:pStyle w:val="Corpodeltesto"/>
        <w:ind w:left="112" w:right="121"/>
        <w:jc w:val="both"/>
        <w:rPr>
          <w:rFonts w:ascii="Book Antiqua" w:hAnsi="Book Antiqua" w:cstheme="minorHAnsi"/>
          <w:sz w:val="24"/>
          <w:szCs w:val="24"/>
        </w:rPr>
      </w:pPr>
    </w:p>
    <w:p w:rsidR="00204A27" w:rsidRDefault="007B3AEA" w:rsidP="00204A27">
      <w:pPr>
        <w:pStyle w:val="Corpodeltesto"/>
        <w:ind w:left="112" w:right="121"/>
        <w:jc w:val="both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                                                                                                  </w:t>
      </w:r>
      <w:r w:rsidRPr="00237889">
        <w:rPr>
          <w:rFonts w:ascii="Book Antiqua" w:hAnsi="Book Antiqua" w:cstheme="minorHAnsi"/>
          <w:sz w:val="24"/>
          <w:szCs w:val="24"/>
        </w:rPr>
        <w:t>IL SINDACO</w:t>
      </w:r>
      <w:r>
        <w:rPr>
          <w:rFonts w:ascii="Book Antiqua" w:hAnsi="Book Antiqua" w:cstheme="minorHAnsi"/>
          <w:sz w:val="28"/>
          <w:szCs w:val="28"/>
        </w:rPr>
        <w:t xml:space="preserve"> </w:t>
      </w:r>
      <w:r w:rsidRPr="00237889">
        <w:rPr>
          <w:rFonts w:ascii="Book Antiqua" w:hAnsi="Book Antiqua" w:cstheme="minorHAnsi"/>
          <w:sz w:val="24"/>
          <w:szCs w:val="24"/>
        </w:rPr>
        <w:t>FABIO ROSSI</w:t>
      </w:r>
    </w:p>
    <w:p w:rsidR="00204A27" w:rsidRDefault="00204A27" w:rsidP="00204A27">
      <w:pPr>
        <w:pStyle w:val="Corpodeltesto"/>
        <w:ind w:left="112" w:right="121"/>
        <w:jc w:val="both"/>
        <w:rPr>
          <w:rFonts w:ascii="Candara" w:hAnsi="Candara"/>
          <w:i/>
          <w:sz w:val="20"/>
          <w:szCs w:val="20"/>
        </w:rPr>
      </w:pPr>
      <w:r>
        <w:rPr>
          <w:rFonts w:ascii="Book Antiqua" w:hAnsi="Book Antiqua" w:cstheme="minorHAnsi"/>
          <w:sz w:val="24"/>
          <w:szCs w:val="24"/>
        </w:rPr>
        <w:tab/>
      </w:r>
      <w:r>
        <w:rPr>
          <w:rFonts w:ascii="Book Antiqua" w:hAnsi="Book Antiqua" w:cstheme="minorHAnsi"/>
          <w:sz w:val="24"/>
          <w:szCs w:val="24"/>
        </w:rPr>
        <w:tab/>
      </w:r>
      <w:r>
        <w:rPr>
          <w:rFonts w:ascii="Book Antiqua" w:hAnsi="Book Antiqua" w:cstheme="minorHAnsi"/>
          <w:sz w:val="24"/>
          <w:szCs w:val="24"/>
        </w:rPr>
        <w:tab/>
      </w:r>
      <w:r>
        <w:rPr>
          <w:rFonts w:ascii="Book Antiqua" w:hAnsi="Book Antiqua" w:cstheme="minorHAnsi"/>
          <w:sz w:val="24"/>
          <w:szCs w:val="24"/>
        </w:rPr>
        <w:tab/>
      </w:r>
      <w:r>
        <w:rPr>
          <w:rFonts w:ascii="Book Antiqua" w:hAnsi="Book Antiqua" w:cstheme="minorHAnsi"/>
          <w:sz w:val="24"/>
          <w:szCs w:val="24"/>
        </w:rPr>
        <w:tab/>
      </w:r>
      <w:r>
        <w:rPr>
          <w:rFonts w:ascii="Book Antiqua" w:hAnsi="Book Antiqua" w:cstheme="minorHAnsi"/>
          <w:sz w:val="24"/>
          <w:szCs w:val="24"/>
        </w:rPr>
        <w:tab/>
      </w:r>
      <w:r>
        <w:rPr>
          <w:rFonts w:ascii="Book Antiqua" w:hAnsi="Book Antiqua" w:cstheme="minorHAnsi"/>
          <w:sz w:val="24"/>
          <w:szCs w:val="24"/>
        </w:rPr>
        <w:tab/>
      </w:r>
      <w:r>
        <w:rPr>
          <w:rFonts w:ascii="Book Antiqua" w:hAnsi="Book Antiqua" w:cstheme="minorHAnsi"/>
          <w:sz w:val="24"/>
          <w:szCs w:val="24"/>
        </w:rPr>
        <w:tab/>
      </w:r>
      <w:r>
        <w:rPr>
          <w:rFonts w:ascii="Book Antiqua" w:hAnsi="Book Antiqua" w:cstheme="minorHAnsi"/>
          <w:sz w:val="24"/>
          <w:szCs w:val="24"/>
        </w:rPr>
        <w:tab/>
      </w:r>
      <w:r>
        <w:rPr>
          <w:rFonts w:ascii="Candara" w:hAnsi="Candara"/>
          <w:i/>
          <w:sz w:val="20"/>
          <w:szCs w:val="20"/>
        </w:rPr>
        <w:t>Firma autografa omessa ai sensi</w:t>
      </w:r>
    </w:p>
    <w:p w:rsidR="00204A27" w:rsidRPr="00204A27" w:rsidRDefault="00204A27" w:rsidP="00204A27">
      <w:pPr>
        <w:pStyle w:val="Corpodeltesto"/>
        <w:ind w:left="112" w:right="121"/>
        <w:jc w:val="both"/>
        <w:rPr>
          <w:rFonts w:ascii="Book Antiqua" w:hAnsi="Book Antiqua" w:cstheme="minorHAnsi"/>
          <w:sz w:val="24"/>
          <w:szCs w:val="24"/>
        </w:rPr>
      </w:pP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</w:r>
      <w:r>
        <w:rPr>
          <w:rFonts w:ascii="Candara" w:hAnsi="Candara"/>
          <w:i/>
          <w:sz w:val="20"/>
          <w:szCs w:val="20"/>
        </w:rPr>
        <w:tab/>
        <w:t xml:space="preserve">dell’art. 3 del </w:t>
      </w:r>
      <w:proofErr w:type="spellStart"/>
      <w:r>
        <w:rPr>
          <w:rFonts w:ascii="Candara" w:hAnsi="Candara"/>
          <w:i/>
          <w:sz w:val="20"/>
          <w:szCs w:val="20"/>
        </w:rPr>
        <w:t>D.Lgs.</w:t>
      </w:r>
      <w:proofErr w:type="spellEnd"/>
      <w:r>
        <w:rPr>
          <w:rFonts w:ascii="Candara" w:hAnsi="Candara"/>
          <w:i/>
          <w:sz w:val="20"/>
          <w:szCs w:val="20"/>
        </w:rPr>
        <w:t xml:space="preserve"> n. 39/1993</w:t>
      </w:r>
    </w:p>
    <w:p w:rsidR="00204A27" w:rsidRPr="00A51CCD" w:rsidRDefault="00204A27" w:rsidP="007B3AEA">
      <w:pPr>
        <w:pStyle w:val="Corpodeltesto"/>
        <w:ind w:left="112" w:right="121"/>
        <w:jc w:val="both"/>
        <w:rPr>
          <w:rFonts w:ascii="Book Antiqua" w:hAnsi="Book Antiqua" w:cstheme="minorHAnsi"/>
          <w:sz w:val="28"/>
          <w:szCs w:val="28"/>
        </w:rPr>
      </w:pPr>
    </w:p>
    <w:p w:rsidR="007B3AEA" w:rsidRPr="000245FC" w:rsidRDefault="007B3AEA" w:rsidP="007B3AEA">
      <w:pPr>
        <w:rPr>
          <w:sz w:val="24"/>
          <w:szCs w:val="24"/>
        </w:rPr>
      </w:pPr>
    </w:p>
    <w:p w:rsidR="00CA218A" w:rsidRDefault="00CA218A"/>
    <w:sectPr w:rsidR="00CA218A" w:rsidSect="00281E46">
      <w:headerReference w:type="default" r:id="rId7"/>
      <w:footerReference w:type="default" r:id="rId8"/>
      <w:pgSz w:w="11910" w:h="16840"/>
      <w:pgMar w:top="1580" w:right="660" w:bottom="920" w:left="820" w:header="0" w:footer="6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5C2" w:rsidRDefault="002A45C2" w:rsidP="002A45C2">
      <w:r>
        <w:separator/>
      </w:r>
    </w:p>
  </w:endnote>
  <w:endnote w:type="continuationSeparator" w:id="0">
    <w:p w:rsidR="002A45C2" w:rsidRDefault="002A45C2" w:rsidP="002A4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7F" w:rsidRDefault="002A45C2">
    <w:pPr>
      <w:pStyle w:val="Corpodeltesto"/>
      <w:spacing w:line="14" w:lineRule="auto"/>
      <w:rPr>
        <w:sz w:val="19"/>
      </w:rPr>
    </w:pPr>
    <w:r w:rsidRPr="002A45C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56.8pt;margin-top:794.85pt;width:281.6pt;height:13.05pt;z-index:-251658240;mso-position-horizontal-relative:page;mso-position-vertical-relative:page" filled="f" stroked="f">
          <v:textbox inset="0,0,0,0">
            <w:txbxContent>
              <w:p w:rsidR="00157A7F" w:rsidRPr="007A368B" w:rsidRDefault="00204A27" w:rsidP="007A368B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5C2" w:rsidRDefault="002A45C2" w:rsidP="002A45C2">
      <w:r>
        <w:separator/>
      </w:r>
    </w:p>
  </w:footnote>
  <w:footnote w:type="continuationSeparator" w:id="0">
    <w:p w:rsidR="002A45C2" w:rsidRDefault="002A45C2" w:rsidP="002A4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2BF" w:rsidRDefault="00204A27" w:rsidP="00C902BF"/>
  <w:p w:rsidR="00876F89" w:rsidRDefault="00204A27" w:rsidP="00C902BF"/>
  <w:p w:rsidR="00876F89" w:rsidRDefault="00204A27" w:rsidP="00C902BF"/>
  <w:p w:rsidR="00876F89" w:rsidRDefault="00204A27" w:rsidP="00C902BF"/>
  <w:p w:rsidR="00C902BF" w:rsidRPr="00780ABD" w:rsidRDefault="007B3AEA" w:rsidP="00C902BF">
    <w:r>
      <w:rPr>
        <w:noProof/>
        <w:lang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-101600</wp:posOffset>
          </wp:positionH>
          <wp:positionV relativeFrom="paragraph">
            <wp:posOffset>153670</wp:posOffset>
          </wp:positionV>
          <wp:extent cx="1028700" cy="1362075"/>
          <wp:effectExtent l="19050" t="0" r="0" b="0"/>
          <wp:wrapSquare wrapText="bothSides"/>
          <wp:docPr id="6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02BF" w:rsidRDefault="00204A27" w:rsidP="00C902BF"/>
  <w:p w:rsidR="00C902BF" w:rsidRPr="00CA45AF" w:rsidRDefault="007B3AEA" w:rsidP="00C902BF">
    <w:pPr>
      <w:jc w:val="center"/>
      <w:rPr>
        <w:rFonts w:ascii="Calibri" w:hAnsi="Calibri"/>
        <w:i/>
        <w:noProof/>
        <w:sz w:val="56"/>
        <w:szCs w:val="56"/>
      </w:rPr>
    </w:pPr>
    <w:r>
      <w:tab/>
    </w:r>
    <w:r w:rsidRPr="00CA45AF">
      <w:rPr>
        <w:rFonts w:ascii="Calibri" w:hAnsi="Calibri"/>
        <w:b/>
        <w:sz w:val="56"/>
        <w:szCs w:val="56"/>
      </w:rPr>
      <w:t xml:space="preserve">COMUNE </w:t>
    </w:r>
    <w:proofErr w:type="spellStart"/>
    <w:r w:rsidRPr="00CA45AF">
      <w:rPr>
        <w:rFonts w:ascii="Calibri" w:hAnsi="Calibri"/>
        <w:b/>
        <w:sz w:val="56"/>
        <w:szCs w:val="56"/>
      </w:rPr>
      <w:t>DI</w:t>
    </w:r>
    <w:proofErr w:type="spellEnd"/>
    <w:r w:rsidRPr="00CA45AF">
      <w:rPr>
        <w:rFonts w:ascii="Calibri" w:hAnsi="Calibri"/>
        <w:b/>
        <w:sz w:val="56"/>
        <w:szCs w:val="56"/>
      </w:rPr>
      <w:t xml:space="preserve"> CINGIA DE’ BOTTI</w:t>
    </w:r>
  </w:p>
  <w:p w:rsidR="00C902BF" w:rsidRPr="00CA45AF" w:rsidRDefault="007B3AEA" w:rsidP="00C902BF">
    <w:pPr>
      <w:jc w:val="center"/>
      <w:rPr>
        <w:rFonts w:ascii="Calibri" w:hAnsi="Calibri"/>
        <w:sz w:val="40"/>
        <w:szCs w:val="40"/>
      </w:rPr>
    </w:pPr>
    <w:r w:rsidRPr="00CA45AF">
      <w:rPr>
        <w:rFonts w:ascii="Calibri" w:hAnsi="Calibri"/>
        <w:sz w:val="40"/>
        <w:szCs w:val="40"/>
      </w:rPr>
      <w:t>Provincia di Cremona</w:t>
    </w:r>
  </w:p>
  <w:p w:rsidR="00C902BF" w:rsidRDefault="00204A2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0617"/>
    <w:multiLevelType w:val="hybridMultilevel"/>
    <w:tmpl w:val="B136D296"/>
    <w:lvl w:ilvl="0" w:tplc="BECAC4C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B3AEA"/>
    <w:rsid w:val="00204A27"/>
    <w:rsid w:val="002A45C2"/>
    <w:rsid w:val="007B3AEA"/>
    <w:rsid w:val="00CA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B3A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7B3AEA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B3AEA"/>
    <w:rPr>
      <w:rFonts w:ascii="Arial" w:eastAsia="Arial" w:hAnsi="Arial" w:cs="Arial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7B3AEA"/>
    <w:pPr>
      <w:ind w:left="2697" w:right="2809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7B3AEA"/>
    <w:pPr>
      <w:ind w:left="1297" w:hanging="363"/>
    </w:pPr>
  </w:style>
  <w:style w:type="paragraph" w:customStyle="1" w:styleId="Default">
    <w:name w:val="Default"/>
    <w:rsid w:val="007B3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3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3AEA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3</cp:revision>
  <cp:lastPrinted>2020-05-05T06:47:00Z</cp:lastPrinted>
  <dcterms:created xsi:type="dcterms:W3CDTF">2020-05-05T06:47:00Z</dcterms:created>
  <dcterms:modified xsi:type="dcterms:W3CDTF">2020-05-05T06:55:00Z</dcterms:modified>
</cp:coreProperties>
</file>