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D6" w:rsidRPr="00695B5B" w:rsidRDefault="00695B5B" w:rsidP="006A4D1B">
      <w:pPr>
        <w:jc w:val="both"/>
        <w:rPr>
          <w:rFonts w:ascii="Century Gothic" w:hAnsi="Century Gothic"/>
          <w:b/>
          <w:lang w:val="it-IT"/>
        </w:rPr>
      </w:pPr>
      <w:r w:rsidRPr="00695B5B">
        <w:rPr>
          <w:rFonts w:ascii="Century Gothic" w:hAnsi="Century Gothic"/>
          <w:b/>
          <w:lang w:val="it-IT"/>
        </w:rPr>
        <w:t>Prot.</w:t>
      </w:r>
      <w:r>
        <w:rPr>
          <w:rFonts w:ascii="Century Gothic" w:hAnsi="Century Gothic"/>
          <w:b/>
          <w:lang w:val="it-IT"/>
        </w:rPr>
        <w:t xml:space="preserve">  </w:t>
      </w:r>
      <w:r w:rsidR="00D91730">
        <w:rPr>
          <w:rFonts w:ascii="Century Gothic" w:hAnsi="Century Gothic"/>
          <w:b/>
          <w:lang w:val="it-IT"/>
        </w:rPr>
        <w:t>255</w:t>
      </w:r>
      <w:r>
        <w:rPr>
          <w:rFonts w:ascii="Century Gothic" w:hAnsi="Century Gothic"/>
          <w:b/>
          <w:lang w:val="it-IT"/>
        </w:rPr>
        <w:t xml:space="preserve"> </w:t>
      </w:r>
    </w:p>
    <w:p w:rsidR="00BF15D6" w:rsidRPr="00695B5B" w:rsidRDefault="00BF15D6" w:rsidP="00BF15D6">
      <w:pPr>
        <w:pStyle w:val="NormaleWeb"/>
        <w:shd w:val="clear" w:color="auto" w:fill="FFFFFF"/>
        <w:spacing w:before="90" w:beforeAutospacing="0" w:after="75" w:afterAutospacing="0"/>
        <w:ind w:left="60" w:right="60"/>
        <w:jc w:val="center"/>
        <w:rPr>
          <w:rStyle w:val="Enfasigrassetto"/>
          <w:rFonts w:ascii="Century Gothic" w:hAnsi="Century Gothic"/>
          <w:color w:val="222222"/>
          <w:sz w:val="32"/>
          <w:szCs w:val="32"/>
        </w:rPr>
      </w:pPr>
      <w:r w:rsidRPr="00695B5B">
        <w:rPr>
          <w:rStyle w:val="Enfasigrassetto"/>
          <w:rFonts w:ascii="Century Gothic" w:hAnsi="Century Gothic"/>
          <w:color w:val="222222"/>
          <w:sz w:val="32"/>
          <w:szCs w:val="32"/>
        </w:rPr>
        <w:t xml:space="preserve">ORDINANZA SINDACALE  </w:t>
      </w:r>
    </w:p>
    <w:p w:rsidR="00BF15D6" w:rsidRPr="00695B5B" w:rsidRDefault="00BF15D6" w:rsidP="00BF15D6">
      <w:pPr>
        <w:pStyle w:val="NormaleWeb"/>
        <w:shd w:val="clear" w:color="auto" w:fill="FFFFFF"/>
        <w:spacing w:before="90" w:beforeAutospacing="0" w:after="75" w:afterAutospacing="0"/>
        <w:ind w:left="60" w:right="60"/>
        <w:jc w:val="center"/>
        <w:rPr>
          <w:rStyle w:val="Enfasigrassetto"/>
          <w:rFonts w:ascii="Century Gothic" w:hAnsi="Century Gothic"/>
          <w:color w:val="222222"/>
          <w:sz w:val="32"/>
          <w:szCs w:val="32"/>
        </w:rPr>
      </w:pPr>
      <w:r w:rsidRPr="00695B5B">
        <w:rPr>
          <w:rStyle w:val="Enfasigrassetto"/>
          <w:rFonts w:ascii="Century Gothic" w:hAnsi="Century Gothic"/>
          <w:color w:val="222222"/>
          <w:sz w:val="32"/>
          <w:szCs w:val="32"/>
        </w:rPr>
        <w:t xml:space="preserve">N.  </w:t>
      </w:r>
      <w:r w:rsidR="007D2B3B">
        <w:rPr>
          <w:rStyle w:val="Enfasigrassetto"/>
          <w:rFonts w:ascii="Century Gothic" w:hAnsi="Century Gothic"/>
          <w:color w:val="222222"/>
          <w:sz w:val="32"/>
          <w:szCs w:val="32"/>
        </w:rPr>
        <w:t>0</w:t>
      </w:r>
      <w:r w:rsidR="00D91730">
        <w:rPr>
          <w:rStyle w:val="Enfasigrassetto"/>
          <w:rFonts w:ascii="Century Gothic" w:hAnsi="Century Gothic"/>
          <w:color w:val="222222"/>
          <w:sz w:val="32"/>
          <w:szCs w:val="32"/>
        </w:rPr>
        <w:t xml:space="preserve">2 </w:t>
      </w:r>
      <w:r w:rsidRPr="00695B5B">
        <w:rPr>
          <w:rStyle w:val="Enfasigrassetto"/>
          <w:rFonts w:ascii="Century Gothic" w:hAnsi="Century Gothic"/>
          <w:color w:val="222222"/>
          <w:sz w:val="32"/>
          <w:szCs w:val="32"/>
        </w:rPr>
        <w:t xml:space="preserve">DEL </w:t>
      </w:r>
      <w:r w:rsidR="00D91730">
        <w:rPr>
          <w:rStyle w:val="Enfasigrassetto"/>
          <w:rFonts w:ascii="Century Gothic" w:hAnsi="Century Gothic"/>
          <w:color w:val="222222"/>
          <w:sz w:val="32"/>
          <w:szCs w:val="32"/>
        </w:rPr>
        <w:t>03.02.2022</w:t>
      </w:r>
    </w:p>
    <w:p w:rsidR="00BF15D6" w:rsidRPr="00695B5B" w:rsidRDefault="00BF15D6" w:rsidP="006A4D1B">
      <w:pPr>
        <w:jc w:val="both"/>
        <w:rPr>
          <w:rFonts w:ascii="Century Gothic" w:hAnsi="Century Gothic"/>
          <w:b/>
          <w:lang w:val="it-IT"/>
        </w:rPr>
      </w:pPr>
    </w:p>
    <w:p w:rsidR="00BF15D6" w:rsidRPr="00695B5B" w:rsidRDefault="006A4D1B" w:rsidP="006A4D1B">
      <w:pPr>
        <w:jc w:val="both"/>
        <w:rPr>
          <w:rFonts w:ascii="Century Gothic" w:hAnsi="Century Gothic"/>
          <w:b/>
          <w:lang w:val="it-IT"/>
        </w:rPr>
      </w:pPr>
      <w:r w:rsidRPr="00695B5B">
        <w:rPr>
          <w:rFonts w:ascii="Century Gothic" w:hAnsi="Century Gothic"/>
          <w:b/>
          <w:lang w:val="it-IT"/>
        </w:rPr>
        <w:t xml:space="preserve">Oggetto: </w:t>
      </w:r>
    </w:p>
    <w:p w:rsidR="006A4D1B" w:rsidRPr="00695B5B" w:rsidRDefault="006A4D1B" w:rsidP="006A4D1B">
      <w:pPr>
        <w:jc w:val="both"/>
        <w:rPr>
          <w:rFonts w:ascii="Century Gothic" w:hAnsi="Century Gothic"/>
          <w:b/>
          <w:lang w:val="it-IT"/>
        </w:rPr>
      </w:pPr>
      <w:r w:rsidRPr="00695B5B">
        <w:rPr>
          <w:rFonts w:ascii="Century Gothic" w:hAnsi="Century Gothic"/>
          <w:b/>
          <w:lang w:val="it-IT"/>
        </w:rPr>
        <w:t>CHIUSURA DEL CIMITERO COMUNALE</w:t>
      </w:r>
      <w:r w:rsidR="00D91730">
        <w:rPr>
          <w:rFonts w:ascii="Century Gothic" w:hAnsi="Century Gothic"/>
          <w:b/>
          <w:lang w:val="it-IT"/>
        </w:rPr>
        <w:t xml:space="preserve"> DELLA FRAZIONE </w:t>
      </w:r>
      <w:proofErr w:type="gramStart"/>
      <w:r w:rsidR="00D91730">
        <w:rPr>
          <w:rFonts w:ascii="Century Gothic" w:hAnsi="Century Gothic"/>
          <w:b/>
          <w:lang w:val="it-IT"/>
        </w:rPr>
        <w:t xml:space="preserve">VICIDETO </w:t>
      </w:r>
      <w:r w:rsidRPr="00695B5B">
        <w:rPr>
          <w:rFonts w:ascii="Century Gothic" w:hAnsi="Century Gothic"/>
          <w:b/>
          <w:lang w:val="it-IT"/>
        </w:rPr>
        <w:t xml:space="preserve"> </w:t>
      </w:r>
      <w:r w:rsidR="00D91730">
        <w:rPr>
          <w:rFonts w:ascii="Century Gothic" w:hAnsi="Century Gothic"/>
          <w:b/>
          <w:lang w:val="it-IT"/>
        </w:rPr>
        <w:t>NEL</w:t>
      </w:r>
      <w:proofErr w:type="gramEnd"/>
      <w:r w:rsidR="00D91730">
        <w:rPr>
          <w:rFonts w:ascii="Century Gothic" w:hAnsi="Century Gothic"/>
          <w:b/>
          <w:lang w:val="it-IT"/>
        </w:rPr>
        <w:t xml:space="preserve"> GIORNO SABATO 05.02.2022 </w:t>
      </w:r>
      <w:r w:rsidRPr="00695B5B">
        <w:rPr>
          <w:rFonts w:ascii="Century Gothic" w:hAnsi="Century Gothic"/>
          <w:b/>
          <w:lang w:val="it-IT"/>
        </w:rPr>
        <w:t xml:space="preserve">DALLE ORE </w:t>
      </w:r>
      <w:r w:rsidR="00D91730">
        <w:rPr>
          <w:rFonts w:ascii="Century Gothic" w:hAnsi="Century Gothic"/>
          <w:b/>
          <w:lang w:val="it-IT"/>
        </w:rPr>
        <w:t>8</w:t>
      </w:r>
      <w:r w:rsidRPr="00695B5B">
        <w:rPr>
          <w:rFonts w:ascii="Century Gothic" w:hAnsi="Century Gothic"/>
          <w:b/>
          <w:lang w:val="it-IT"/>
        </w:rPr>
        <w:t>,00 ALLE ORE 1</w:t>
      </w:r>
      <w:r w:rsidR="00D91730">
        <w:rPr>
          <w:rFonts w:ascii="Century Gothic" w:hAnsi="Century Gothic"/>
          <w:b/>
          <w:lang w:val="it-IT"/>
        </w:rPr>
        <w:t>0</w:t>
      </w:r>
      <w:r w:rsidRPr="00695B5B">
        <w:rPr>
          <w:rFonts w:ascii="Century Gothic" w:hAnsi="Century Gothic"/>
          <w:b/>
          <w:lang w:val="it-IT"/>
        </w:rPr>
        <w:t xml:space="preserve">,00 PER ESECUZIONE DI OPERAZIONI DI </w:t>
      </w:r>
      <w:r w:rsidR="00B80D8E">
        <w:rPr>
          <w:rFonts w:ascii="Century Gothic" w:hAnsi="Century Gothic"/>
          <w:b/>
          <w:lang w:val="it-IT"/>
        </w:rPr>
        <w:t>ESTUMULAZIONE SALME</w:t>
      </w:r>
      <w:r w:rsidRPr="00695B5B">
        <w:rPr>
          <w:rFonts w:ascii="Century Gothic" w:hAnsi="Century Gothic"/>
          <w:b/>
          <w:lang w:val="it-IT"/>
        </w:rPr>
        <w:t xml:space="preserve">. </w:t>
      </w:r>
    </w:p>
    <w:p w:rsidR="006A4D1B" w:rsidRPr="00695B5B" w:rsidRDefault="006A4D1B" w:rsidP="006A4D1B">
      <w:pPr>
        <w:rPr>
          <w:rFonts w:ascii="Century Gothic" w:hAnsi="Century Gothic"/>
          <w:lang w:val="it-IT"/>
        </w:rPr>
      </w:pPr>
    </w:p>
    <w:p w:rsidR="00A83EE9" w:rsidRPr="00695B5B" w:rsidRDefault="006A4D1B" w:rsidP="00BF15D6">
      <w:pPr>
        <w:jc w:val="center"/>
        <w:rPr>
          <w:rFonts w:ascii="Century Gothic" w:hAnsi="Century Gothic"/>
          <w:b/>
          <w:lang w:val="it-IT"/>
        </w:rPr>
      </w:pPr>
      <w:r w:rsidRPr="00695B5B">
        <w:rPr>
          <w:rFonts w:ascii="Century Gothic" w:hAnsi="Century Gothic"/>
          <w:b/>
          <w:lang w:val="it-IT"/>
        </w:rPr>
        <w:t>IL SINDACO</w:t>
      </w:r>
    </w:p>
    <w:p w:rsidR="00D2179F" w:rsidRPr="00695B5B" w:rsidRDefault="00D2179F" w:rsidP="00D2179F">
      <w:pPr>
        <w:pStyle w:val="Titolo1"/>
        <w:spacing w:line="272" w:lineRule="exact"/>
        <w:ind w:left="117" w:right="0"/>
        <w:jc w:val="left"/>
        <w:rPr>
          <w:rFonts w:ascii="Century Gothic" w:hAnsi="Century Gothic"/>
          <w:sz w:val="22"/>
          <w:szCs w:val="22"/>
        </w:rPr>
      </w:pPr>
      <w:r w:rsidRPr="00695B5B">
        <w:rPr>
          <w:rFonts w:ascii="Century Gothic" w:hAnsi="Century Gothic"/>
          <w:sz w:val="22"/>
          <w:szCs w:val="22"/>
        </w:rPr>
        <w:t>RICHIAMATI:</w:t>
      </w:r>
    </w:p>
    <w:p w:rsidR="00695B5B" w:rsidRPr="00695B5B" w:rsidRDefault="00695B5B" w:rsidP="00695B5B">
      <w:pPr>
        <w:pStyle w:val="Titolo1"/>
        <w:spacing w:line="272" w:lineRule="exact"/>
        <w:ind w:left="0" w:right="0"/>
        <w:jc w:val="left"/>
        <w:rPr>
          <w:rFonts w:ascii="Century Gothic" w:hAnsi="Century Gothic"/>
          <w:sz w:val="22"/>
          <w:szCs w:val="22"/>
        </w:rPr>
      </w:pPr>
    </w:p>
    <w:p w:rsidR="00D2179F" w:rsidRPr="0025394E" w:rsidRDefault="00D2179F" w:rsidP="00695B5B">
      <w:pPr>
        <w:pStyle w:val="Paragrafoelenco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Century Gothic" w:hAnsi="Century Gothic"/>
          <w:lang w:val="it-IT"/>
        </w:rPr>
      </w:pPr>
      <w:r w:rsidRPr="0025394E">
        <w:rPr>
          <w:rFonts w:ascii="Century Gothic" w:hAnsi="Century Gothic"/>
          <w:lang w:val="it-IT"/>
        </w:rPr>
        <w:t>gli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articoli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50,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comma</w:t>
      </w:r>
      <w:r w:rsidRPr="0025394E">
        <w:rPr>
          <w:rFonts w:ascii="Century Gothic" w:hAnsi="Century Gothic"/>
          <w:spacing w:val="48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3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e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4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e</w:t>
      </w:r>
      <w:r w:rsidRPr="0025394E">
        <w:rPr>
          <w:rFonts w:ascii="Century Gothic" w:hAnsi="Century Gothic"/>
          <w:spacing w:val="48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54,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comma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1,</w:t>
      </w:r>
      <w:r w:rsidRPr="0025394E">
        <w:rPr>
          <w:rFonts w:ascii="Century Gothic" w:hAnsi="Century Gothic"/>
          <w:spacing w:val="48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lettera</w:t>
      </w:r>
      <w:r w:rsidRPr="0025394E">
        <w:rPr>
          <w:rFonts w:ascii="Century Gothic" w:hAnsi="Century Gothic"/>
          <w:spacing w:val="46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b)</w:t>
      </w:r>
      <w:r w:rsidRPr="0025394E">
        <w:rPr>
          <w:rFonts w:ascii="Century Gothic" w:hAnsi="Century Gothic"/>
          <w:spacing w:val="46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e</w:t>
      </w:r>
      <w:r w:rsidRPr="0025394E">
        <w:rPr>
          <w:rFonts w:ascii="Century Gothic" w:hAnsi="Century Gothic"/>
          <w:spacing w:val="46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comma</w:t>
      </w:r>
      <w:r w:rsidRPr="0025394E">
        <w:rPr>
          <w:rFonts w:ascii="Century Gothic" w:hAnsi="Century Gothic"/>
          <w:spacing w:val="47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2,</w:t>
      </w:r>
      <w:r w:rsidRPr="0025394E">
        <w:rPr>
          <w:rFonts w:ascii="Century Gothic" w:hAnsi="Century Gothic"/>
          <w:spacing w:val="46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del</w:t>
      </w:r>
      <w:r w:rsidRPr="0025394E">
        <w:rPr>
          <w:rFonts w:ascii="Century Gothic" w:hAnsi="Century Gothic"/>
          <w:spacing w:val="46"/>
          <w:lang w:val="it-IT"/>
        </w:rPr>
        <w:t xml:space="preserve"> </w:t>
      </w:r>
      <w:r w:rsidR="0025394E" w:rsidRPr="0025394E">
        <w:rPr>
          <w:rFonts w:ascii="Century Gothic" w:hAnsi="Century Gothic"/>
          <w:lang w:val="it-IT"/>
        </w:rPr>
        <w:t>D.lgs.</w:t>
      </w:r>
      <w:r w:rsidRPr="0025394E">
        <w:rPr>
          <w:rFonts w:ascii="Century Gothic" w:hAnsi="Century Gothic"/>
          <w:spacing w:val="-63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267/2000;</w:t>
      </w:r>
    </w:p>
    <w:p w:rsidR="00D2179F" w:rsidRPr="0025394E" w:rsidRDefault="00D2179F" w:rsidP="00695B5B">
      <w:pPr>
        <w:pStyle w:val="Paragrafoelenco"/>
        <w:widowControl w:val="0"/>
        <w:numPr>
          <w:ilvl w:val="0"/>
          <w:numId w:val="3"/>
        </w:numPr>
        <w:tabs>
          <w:tab w:val="left" w:pos="300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Century Gothic" w:hAnsi="Century Gothic"/>
          <w:lang w:val="it-IT"/>
        </w:rPr>
      </w:pPr>
      <w:r w:rsidRPr="0025394E">
        <w:rPr>
          <w:rFonts w:ascii="Century Gothic" w:hAnsi="Century Gothic"/>
          <w:lang w:val="it-IT"/>
        </w:rPr>
        <w:t>il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Regolamento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Regionale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n.</w:t>
      </w:r>
      <w:r w:rsidRPr="0025394E">
        <w:rPr>
          <w:rFonts w:ascii="Century Gothic" w:hAnsi="Century Gothic"/>
          <w:spacing w:val="3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6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del</w:t>
      </w:r>
      <w:r w:rsidRPr="0025394E">
        <w:rPr>
          <w:rFonts w:ascii="Century Gothic" w:hAnsi="Century Gothic"/>
          <w:spacing w:val="3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9</w:t>
      </w:r>
      <w:r w:rsidRPr="0025394E">
        <w:rPr>
          <w:rFonts w:ascii="Century Gothic" w:hAnsi="Century Gothic"/>
          <w:spacing w:val="3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novembre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2004</w:t>
      </w:r>
      <w:r w:rsidRPr="0025394E">
        <w:rPr>
          <w:rFonts w:ascii="Century Gothic" w:hAnsi="Century Gothic"/>
          <w:spacing w:val="3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“Regolamento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in</w:t>
      </w:r>
      <w:r w:rsidRPr="0025394E">
        <w:rPr>
          <w:rFonts w:ascii="Century Gothic" w:hAnsi="Century Gothic"/>
          <w:spacing w:val="3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materia</w:t>
      </w:r>
      <w:r w:rsidRPr="0025394E">
        <w:rPr>
          <w:rFonts w:ascii="Century Gothic" w:hAnsi="Century Gothic"/>
          <w:spacing w:val="3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di</w:t>
      </w:r>
      <w:r w:rsidRPr="0025394E">
        <w:rPr>
          <w:rFonts w:ascii="Century Gothic" w:hAnsi="Century Gothic"/>
          <w:spacing w:val="-64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attività</w:t>
      </w:r>
      <w:r w:rsidRPr="0025394E">
        <w:rPr>
          <w:rFonts w:ascii="Century Gothic" w:hAnsi="Century Gothic"/>
          <w:spacing w:val="-2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funebri e</w:t>
      </w:r>
      <w:r w:rsidRPr="0025394E">
        <w:rPr>
          <w:rFonts w:ascii="Century Gothic" w:hAnsi="Century Gothic"/>
          <w:spacing w:val="-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cimiteriali” e</w:t>
      </w:r>
      <w:r w:rsidRPr="0025394E">
        <w:rPr>
          <w:rFonts w:ascii="Century Gothic" w:hAnsi="Century Gothic"/>
          <w:spacing w:val="-1"/>
          <w:lang w:val="it-IT"/>
        </w:rPr>
        <w:t xml:space="preserve"> </w:t>
      </w:r>
      <w:r w:rsidRPr="0025394E">
        <w:rPr>
          <w:rFonts w:ascii="Century Gothic" w:hAnsi="Century Gothic"/>
          <w:lang w:val="it-IT"/>
        </w:rPr>
        <w:t>s.m.i.;</w:t>
      </w:r>
    </w:p>
    <w:p w:rsidR="00BF15D6" w:rsidRPr="00695B5B" w:rsidRDefault="00BF15D6" w:rsidP="00695B5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lang w:val="it-IT"/>
        </w:rPr>
      </w:pPr>
      <w:r w:rsidRPr="00695B5B">
        <w:rPr>
          <w:rFonts w:ascii="Century Gothic" w:hAnsi="Century Gothic"/>
          <w:lang w:val="it-IT"/>
        </w:rPr>
        <w:t xml:space="preserve">il Regolamento di Polizia Mortuaria, approvato con D.P.R. n.285 del 10/09/1990 </w:t>
      </w:r>
    </w:p>
    <w:p w:rsidR="00695B5B" w:rsidRPr="00695B5B" w:rsidRDefault="00BF15D6" w:rsidP="00695B5B">
      <w:pPr>
        <w:pStyle w:val="Corpotesto"/>
        <w:spacing w:before="1" w:line="237" w:lineRule="auto"/>
        <w:ind w:left="117" w:right="107"/>
        <w:jc w:val="both"/>
        <w:rPr>
          <w:rFonts w:ascii="Century Gothic" w:hAnsi="Century Gothic"/>
          <w:sz w:val="22"/>
          <w:szCs w:val="22"/>
        </w:rPr>
      </w:pPr>
      <w:r w:rsidRPr="00695B5B">
        <w:rPr>
          <w:rFonts w:ascii="Century Gothic" w:hAnsi="Century Gothic"/>
          <w:sz w:val="22"/>
          <w:szCs w:val="22"/>
        </w:rPr>
        <w:t xml:space="preserve">che attribuiscono al Sindaco </w:t>
      </w:r>
      <w:r w:rsidR="00695B5B" w:rsidRPr="00695B5B">
        <w:rPr>
          <w:rFonts w:ascii="Century Gothic" w:hAnsi="Century Gothic"/>
          <w:sz w:val="22"/>
          <w:szCs w:val="22"/>
        </w:rPr>
        <w:t>che attribuiscono al Sindaco i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compiti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di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regolazione,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in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via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ordinaria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e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straordinaria,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delle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esumazioni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ed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estumulazioni;</w:t>
      </w:r>
    </w:p>
    <w:p w:rsidR="00BF15D6" w:rsidRPr="0025394E" w:rsidRDefault="00BF15D6" w:rsidP="00695B5B">
      <w:pPr>
        <w:widowControl w:val="0"/>
        <w:tabs>
          <w:tab w:val="left" w:pos="287"/>
        </w:tabs>
        <w:autoSpaceDE w:val="0"/>
        <w:autoSpaceDN w:val="0"/>
        <w:spacing w:after="0" w:line="240" w:lineRule="auto"/>
        <w:ind w:right="108"/>
        <w:jc w:val="both"/>
        <w:rPr>
          <w:rFonts w:ascii="Century Gothic" w:hAnsi="Century Gothic"/>
          <w:lang w:val="it-IT"/>
        </w:rPr>
      </w:pPr>
    </w:p>
    <w:p w:rsidR="00D2179F" w:rsidRPr="00695B5B" w:rsidRDefault="00D2179F" w:rsidP="00695B5B">
      <w:pPr>
        <w:pStyle w:val="Corpotesto"/>
        <w:spacing w:line="237" w:lineRule="auto"/>
        <w:ind w:left="117" w:right="107"/>
        <w:jc w:val="both"/>
        <w:rPr>
          <w:rFonts w:ascii="Century Gothic" w:hAnsi="Century Gothic"/>
          <w:sz w:val="22"/>
          <w:szCs w:val="22"/>
        </w:rPr>
      </w:pPr>
      <w:r w:rsidRPr="00695B5B">
        <w:rPr>
          <w:rFonts w:ascii="Century Gothic" w:hAnsi="Century Gothic"/>
          <w:b/>
          <w:sz w:val="22"/>
          <w:szCs w:val="22"/>
        </w:rPr>
        <w:t xml:space="preserve">CONSIDERATO </w:t>
      </w:r>
      <w:r w:rsidRPr="00695B5B">
        <w:rPr>
          <w:rFonts w:ascii="Century Gothic" w:hAnsi="Century Gothic"/>
          <w:sz w:val="22"/>
          <w:szCs w:val="22"/>
        </w:rPr>
        <w:t xml:space="preserve">che presso il cimitero </w:t>
      </w:r>
      <w:r w:rsidR="00695B5B" w:rsidRPr="00695B5B">
        <w:rPr>
          <w:rFonts w:ascii="Century Gothic" w:hAnsi="Century Gothic"/>
          <w:sz w:val="22"/>
          <w:szCs w:val="22"/>
        </w:rPr>
        <w:t>della frazione V</w:t>
      </w:r>
      <w:r w:rsidR="00BF15D6" w:rsidRPr="00695B5B">
        <w:rPr>
          <w:rFonts w:ascii="Century Gothic" w:hAnsi="Century Gothic"/>
          <w:sz w:val="22"/>
          <w:szCs w:val="22"/>
        </w:rPr>
        <w:t>idiceto</w:t>
      </w:r>
      <w:r w:rsidR="00B80D8E">
        <w:rPr>
          <w:rFonts w:ascii="Century Gothic" w:hAnsi="Century Gothic"/>
          <w:sz w:val="22"/>
          <w:szCs w:val="22"/>
        </w:rPr>
        <w:t xml:space="preserve"> </w:t>
      </w:r>
      <w:r w:rsidR="00D91730">
        <w:rPr>
          <w:rFonts w:ascii="Century Gothic" w:hAnsi="Century Gothic"/>
          <w:sz w:val="22"/>
          <w:szCs w:val="22"/>
        </w:rPr>
        <w:t xml:space="preserve">il giorno SABATO 05.02.2022 </w:t>
      </w:r>
      <w:r w:rsidR="00B80D8E">
        <w:rPr>
          <w:rFonts w:ascii="Century Gothic" w:hAnsi="Century Gothic"/>
          <w:sz w:val="22"/>
          <w:szCs w:val="22"/>
        </w:rPr>
        <w:t xml:space="preserve">si </w:t>
      </w:r>
      <w:proofErr w:type="gramStart"/>
      <w:r w:rsidR="00B80D8E">
        <w:rPr>
          <w:rFonts w:ascii="Century Gothic" w:hAnsi="Century Gothic"/>
          <w:sz w:val="22"/>
          <w:szCs w:val="22"/>
        </w:rPr>
        <w:t>d</w:t>
      </w:r>
      <w:r w:rsidR="00D91730">
        <w:rPr>
          <w:rFonts w:ascii="Century Gothic" w:hAnsi="Century Gothic"/>
          <w:sz w:val="22"/>
          <w:szCs w:val="22"/>
        </w:rPr>
        <w:t xml:space="preserve">ovrà </w:t>
      </w:r>
      <w:r w:rsidR="00B80D8E">
        <w:rPr>
          <w:rFonts w:ascii="Century Gothic" w:hAnsi="Century Gothic"/>
          <w:sz w:val="22"/>
          <w:szCs w:val="22"/>
        </w:rPr>
        <w:t xml:space="preserve"> procedere</w:t>
      </w:r>
      <w:proofErr w:type="gramEnd"/>
      <w:r w:rsidR="00B80D8E">
        <w:rPr>
          <w:rFonts w:ascii="Century Gothic" w:hAnsi="Century Gothic"/>
          <w:sz w:val="22"/>
          <w:szCs w:val="22"/>
        </w:rPr>
        <w:t xml:space="preserve"> all’estumulazione</w:t>
      </w:r>
      <w:r w:rsidRPr="00695B5B">
        <w:rPr>
          <w:rFonts w:ascii="Century Gothic" w:hAnsi="Century Gothic"/>
          <w:sz w:val="22"/>
          <w:szCs w:val="22"/>
        </w:rPr>
        <w:t xml:space="preserve"> </w:t>
      </w:r>
      <w:r w:rsidR="00E8607E">
        <w:rPr>
          <w:rFonts w:ascii="Century Gothic" w:hAnsi="Century Gothic"/>
          <w:sz w:val="22"/>
          <w:szCs w:val="22"/>
        </w:rPr>
        <w:t>di s</w:t>
      </w:r>
      <w:r w:rsidRPr="00695B5B">
        <w:rPr>
          <w:rFonts w:ascii="Century Gothic" w:hAnsi="Century Gothic"/>
          <w:sz w:val="22"/>
          <w:szCs w:val="22"/>
        </w:rPr>
        <w:t xml:space="preserve">alme </w:t>
      </w:r>
      <w:r w:rsidR="00E8607E">
        <w:rPr>
          <w:rFonts w:ascii="Century Gothic" w:hAnsi="Century Gothic"/>
          <w:sz w:val="22"/>
          <w:szCs w:val="22"/>
        </w:rPr>
        <w:t>aventi</w:t>
      </w:r>
      <w:r w:rsidRPr="00695B5B">
        <w:rPr>
          <w:rFonts w:ascii="Century Gothic" w:hAnsi="Century Gothic"/>
          <w:sz w:val="22"/>
          <w:szCs w:val="22"/>
        </w:rPr>
        <w:t xml:space="preserve"> concessioni già scadute da tempo</w:t>
      </w:r>
      <w:r w:rsidR="00B80D8E">
        <w:rPr>
          <w:rFonts w:ascii="Century Gothic" w:hAnsi="Century Gothic"/>
          <w:sz w:val="22"/>
          <w:szCs w:val="22"/>
        </w:rPr>
        <w:t>,</w:t>
      </w:r>
      <w:r w:rsidRPr="00695B5B">
        <w:rPr>
          <w:rFonts w:ascii="Century Gothic" w:hAnsi="Century Gothic"/>
          <w:sz w:val="22"/>
          <w:szCs w:val="22"/>
        </w:rPr>
        <w:t xml:space="preserve"> onde rendere disponibili urne e</w:t>
      </w:r>
      <w:r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loculi</w:t>
      </w:r>
      <w:r w:rsidR="00D91730">
        <w:rPr>
          <w:rFonts w:ascii="Century Gothic" w:hAnsi="Century Gothic"/>
          <w:sz w:val="22"/>
          <w:szCs w:val="22"/>
        </w:rPr>
        <w:t>;</w:t>
      </w:r>
    </w:p>
    <w:p w:rsidR="00D2179F" w:rsidRPr="00695B5B" w:rsidRDefault="00D2179F" w:rsidP="00695B5B">
      <w:pPr>
        <w:pStyle w:val="Corpotesto"/>
        <w:spacing w:before="6"/>
        <w:jc w:val="both"/>
        <w:rPr>
          <w:rFonts w:ascii="Century Gothic" w:hAnsi="Century Gothic"/>
          <w:sz w:val="22"/>
          <w:szCs w:val="22"/>
        </w:rPr>
      </w:pPr>
    </w:p>
    <w:p w:rsidR="00D2179F" w:rsidRPr="00695B5B" w:rsidRDefault="00D2179F" w:rsidP="00695B5B">
      <w:pPr>
        <w:pStyle w:val="Corpotesto"/>
        <w:ind w:left="117"/>
        <w:jc w:val="both"/>
        <w:rPr>
          <w:rFonts w:ascii="Century Gothic" w:hAnsi="Century Gothic"/>
          <w:sz w:val="22"/>
          <w:szCs w:val="22"/>
        </w:rPr>
      </w:pPr>
      <w:r w:rsidRPr="00695B5B">
        <w:rPr>
          <w:rFonts w:ascii="Century Gothic" w:hAnsi="Century Gothic"/>
          <w:b/>
          <w:sz w:val="22"/>
          <w:szCs w:val="22"/>
        </w:rPr>
        <w:t>VISTA</w:t>
      </w:r>
      <w:r w:rsidRPr="00695B5B">
        <w:rPr>
          <w:rFonts w:ascii="Century Gothic" w:hAnsi="Century Gothic"/>
          <w:b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la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Circolare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del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Ministero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della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Sanità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n.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10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del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31.07.1998;</w:t>
      </w:r>
    </w:p>
    <w:p w:rsidR="00D2179F" w:rsidRPr="00695B5B" w:rsidRDefault="00D2179F" w:rsidP="00695B5B">
      <w:pPr>
        <w:pStyle w:val="Corpotesto"/>
        <w:spacing w:before="2"/>
        <w:jc w:val="both"/>
        <w:rPr>
          <w:rFonts w:ascii="Century Gothic" w:hAnsi="Century Gothic"/>
          <w:sz w:val="22"/>
          <w:szCs w:val="22"/>
        </w:rPr>
      </w:pPr>
    </w:p>
    <w:p w:rsidR="00A00F0A" w:rsidRDefault="00A00F0A" w:rsidP="00A00F0A">
      <w:pPr>
        <w:pStyle w:val="Corpotesto"/>
        <w:spacing w:before="1" w:line="235" w:lineRule="auto"/>
        <w:ind w:left="117" w:right="10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RITENUTO </w:t>
      </w:r>
      <w:r>
        <w:rPr>
          <w:rFonts w:ascii="Century Gothic" w:hAnsi="Century Gothic"/>
          <w:sz w:val="22"/>
          <w:szCs w:val="22"/>
        </w:rPr>
        <w:t xml:space="preserve">necessario provvedere alla chiusura temporanea </w:t>
      </w:r>
      <w:r w:rsidR="00D91730">
        <w:rPr>
          <w:rFonts w:ascii="Century Gothic" w:hAnsi="Century Gothic"/>
          <w:sz w:val="22"/>
          <w:szCs w:val="22"/>
        </w:rPr>
        <w:t>del Cimitero della frazione Vidiceto</w:t>
      </w:r>
      <w:r>
        <w:rPr>
          <w:rFonts w:ascii="Century Gothic" w:hAnsi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durante le operazioni di estumulazione a tutela dell’igiene e salute pubblica, </w:t>
      </w:r>
      <w:r w:rsidR="00D91730">
        <w:rPr>
          <w:rFonts w:ascii="Century Gothic" w:hAnsi="Century Gothic"/>
          <w:sz w:val="22"/>
          <w:szCs w:val="22"/>
        </w:rPr>
        <w:t>il giorno 05.02.2022 dalle ore 08.00 alle ore 10.00 e comunque fino al termine delle operazioni</w:t>
      </w:r>
      <w:r>
        <w:rPr>
          <w:rFonts w:ascii="Century Gothic" w:hAnsi="Century Gothic"/>
          <w:sz w:val="22"/>
          <w:szCs w:val="22"/>
        </w:rPr>
        <w:t>;</w:t>
      </w:r>
    </w:p>
    <w:p w:rsidR="00D2179F" w:rsidRPr="00695B5B" w:rsidRDefault="00D2179F" w:rsidP="00D2179F">
      <w:pPr>
        <w:pStyle w:val="Corpotesto"/>
        <w:spacing w:before="11"/>
        <w:rPr>
          <w:rFonts w:ascii="Century Gothic" w:hAnsi="Century Gothic"/>
          <w:sz w:val="22"/>
          <w:szCs w:val="22"/>
        </w:rPr>
      </w:pPr>
    </w:p>
    <w:p w:rsidR="00D2179F" w:rsidRPr="00695B5B" w:rsidRDefault="00D2179F" w:rsidP="00D2179F">
      <w:pPr>
        <w:pStyle w:val="Corpotesto"/>
        <w:spacing w:line="237" w:lineRule="auto"/>
        <w:ind w:left="117" w:right="107"/>
        <w:jc w:val="both"/>
        <w:rPr>
          <w:rFonts w:ascii="Century Gothic" w:hAnsi="Century Gothic"/>
          <w:sz w:val="22"/>
          <w:szCs w:val="22"/>
        </w:rPr>
      </w:pPr>
      <w:r w:rsidRPr="00695B5B">
        <w:rPr>
          <w:rFonts w:ascii="Century Gothic" w:hAnsi="Century Gothic"/>
          <w:b/>
          <w:sz w:val="22"/>
          <w:szCs w:val="22"/>
        </w:rPr>
        <w:t xml:space="preserve">PRECISATO </w:t>
      </w:r>
      <w:r w:rsidRPr="00695B5B">
        <w:rPr>
          <w:rFonts w:ascii="Century Gothic" w:hAnsi="Century Gothic"/>
          <w:sz w:val="22"/>
          <w:szCs w:val="22"/>
        </w:rPr>
        <w:t>che è consentita la sola presenza del personale addetto alle operazioni</w:t>
      </w:r>
      <w:r w:rsidRPr="00695B5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di</w:t>
      </w:r>
      <w:r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="00695B5B" w:rsidRPr="00695B5B">
        <w:rPr>
          <w:rFonts w:ascii="Century Gothic" w:hAnsi="Century Gothic"/>
          <w:sz w:val="22"/>
          <w:szCs w:val="22"/>
        </w:rPr>
        <w:t>che trattasi</w:t>
      </w:r>
      <w:r w:rsidR="00BF15D6" w:rsidRPr="00695B5B">
        <w:rPr>
          <w:rFonts w:ascii="Century Gothic" w:hAnsi="Century Gothic"/>
          <w:spacing w:val="1"/>
          <w:sz w:val="22"/>
          <w:szCs w:val="22"/>
        </w:rPr>
        <w:t xml:space="preserve"> della </w:t>
      </w:r>
      <w:proofErr w:type="spellStart"/>
      <w:r w:rsidR="00BF15D6" w:rsidRPr="00695B5B">
        <w:rPr>
          <w:rFonts w:ascii="Century Gothic" w:hAnsi="Century Gothic"/>
          <w:spacing w:val="1"/>
          <w:sz w:val="22"/>
          <w:szCs w:val="22"/>
        </w:rPr>
        <w:t>soc</w:t>
      </w:r>
      <w:proofErr w:type="spellEnd"/>
      <w:r w:rsidR="00BF15D6" w:rsidRPr="00695B5B">
        <w:rPr>
          <w:rFonts w:ascii="Century Gothic" w:hAnsi="Century Gothic"/>
          <w:spacing w:val="1"/>
          <w:sz w:val="22"/>
          <w:szCs w:val="22"/>
        </w:rPr>
        <w:t>.  CASALASCA SERVIZI SPA con sede legale a San Giovanni in Cr</w:t>
      </w:r>
      <w:r w:rsidR="0025394E">
        <w:rPr>
          <w:rFonts w:ascii="Century Gothic" w:hAnsi="Century Gothic"/>
          <w:spacing w:val="1"/>
          <w:sz w:val="22"/>
          <w:szCs w:val="22"/>
        </w:rPr>
        <w:t xml:space="preserve">oce </w:t>
      </w:r>
      <w:r w:rsidR="00695B5B" w:rsidRPr="00695B5B">
        <w:rPr>
          <w:rFonts w:ascii="Century Gothic" w:hAnsi="Century Gothic"/>
          <w:spacing w:val="1"/>
          <w:sz w:val="22"/>
          <w:szCs w:val="22"/>
        </w:rPr>
        <w:t>- affidataria del servizio</w:t>
      </w:r>
      <w:r w:rsidR="00BF15D6" w:rsidRPr="00695B5B">
        <w:rPr>
          <w:rFonts w:ascii="Century Gothic" w:hAnsi="Century Gothic"/>
          <w:spacing w:val="1"/>
          <w:sz w:val="22"/>
          <w:szCs w:val="22"/>
        </w:rPr>
        <w:t xml:space="preserve"> per questo Ente - </w:t>
      </w:r>
      <w:r w:rsidRPr="00695B5B">
        <w:rPr>
          <w:rFonts w:ascii="Century Gothic" w:hAnsi="Century Gothic"/>
          <w:sz w:val="22"/>
          <w:szCs w:val="22"/>
        </w:rPr>
        <w:t>e dei parenti del defunto</w:t>
      </w:r>
      <w:r w:rsidRPr="00695B5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interessati</w:t>
      </w:r>
      <w:r w:rsidRPr="00695B5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alle</w:t>
      </w:r>
      <w:r w:rsidRPr="00695B5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operazioni sopra</w:t>
      </w:r>
      <w:r w:rsidRPr="00695B5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indicate</w:t>
      </w:r>
      <w:r w:rsidR="00BF15D6" w:rsidRPr="00695B5B">
        <w:rPr>
          <w:rFonts w:ascii="Century Gothic" w:hAnsi="Century Gothic"/>
          <w:sz w:val="22"/>
          <w:szCs w:val="22"/>
        </w:rPr>
        <w:t>, nonché eventualmente del personale comunale addetto ai servizi esterni</w:t>
      </w:r>
      <w:r w:rsidRPr="00695B5B">
        <w:rPr>
          <w:rFonts w:ascii="Century Gothic" w:hAnsi="Century Gothic"/>
          <w:sz w:val="22"/>
          <w:szCs w:val="22"/>
        </w:rPr>
        <w:t>;</w:t>
      </w:r>
    </w:p>
    <w:p w:rsidR="00D2179F" w:rsidRPr="00695B5B" w:rsidRDefault="00D2179F" w:rsidP="00D2179F">
      <w:pPr>
        <w:pStyle w:val="Corpotesto"/>
        <w:spacing w:before="9"/>
        <w:rPr>
          <w:rFonts w:ascii="Century Gothic" w:hAnsi="Century Gothic"/>
          <w:sz w:val="22"/>
          <w:szCs w:val="22"/>
        </w:rPr>
      </w:pPr>
    </w:p>
    <w:p w:rsidR="00D2179F" w:rsidRPr="00695B5B" w:rsidRDefault="00D2179F" w:rsidP="0025394E">
      <w:pPr>
        <w:pStyle w:val="Corpotesto"/>
        <w:rPr>
          <w:rFonts w:ascii="Century Gothic" w:hAnsi="Century Gothic"/>
          <w:sz w:val="22"/>
          <w:szCs w:val="22"/>
        </w:rPr>
      </w:pPr>
      <w:r w:rsidRPr="00695B5B">
        <w:rPr>
          <w:rFonts w:ascii="Century Gothic" w:hAnsi="Century Gothic"/>
          <w:b/>
          <w:sz w:val="22"/>
          <w:szCs w:val="22"/>
        </w:rPr>
        <w:lastRenderedPageBreak/>
        <w:t>VISTE</w:t>
      </w:r>
      <w:r w:rsidRPr="00695B5B">
        <w:rPr>
          <w:rFonts w:ascii="Century Gothic" w:hAnsi="Century Gothic"/>
          <w:b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le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leggi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ed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i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Regolamenti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vigenti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in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materia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di</w:t>
      </w:r>
      <w:r w:rsidRPr="00695B5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Polizia</w:t>
      </w:r>
      <w:r w:rsidRPr="00695B5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695B5B">
        <w:rPr>
          <w:rFonts w:ascii="Century Gothic" w:hAnsi="Century Gothic"/>
          <w:sz w:val="22"/>
          <w:szCs w:val="22"/>
        </w:rPr>
        <w:t>Mortuaria;</w:t>
      </w:r>
    </w:p>
    <w:p w:rsidR="00D2179F" w:rsidRPr="00695B5B" w:rsidRDefault="00D2179F" w:rsidP="006A4D1B">
      <w:pPr>
        <w:jc w:val="both"/>
        <w:rPr>
          <w:rFonts w:ascii="Century Gothic" w:hAnsi="Century Gothic"/>
          <w:lang w:val="it-IT"/>
        </w:rPr>
      </w:pPr>
    </w:p>
    <w:p w:rsidR="006A4D1B" w:rsidRPr="00695B5B" w:rsidRDefault="006A4D1B" w:rsidP="006A4D1B">
      <w:pPr>
        <w:jc w:val="both"/>
        <w:rPr>
          <w:rFonts w:ascii="Century Gothic" w:hAnsi="Century Gothic"/>
          <w:lang w:val="it-IT"/>
        </w:rPr>
      </w:pPr>
      <w:r w:rsidRPr="00695B5B">
        <w:rPr>
          <w:rFonts w:ascii="Century Gothic" w:hAnsi="Century Gothic"/>
          <w:b/>
          <w:lang w:val="it-IT"/>
        </w:rPr>
        <w:t xml:space="preserve">Ritenuto </w:t>
      </w:r>
      <w:r w:rsidRPr="00695B5B">
        <w:rPr>
          <w:rFonts w:ascii="Century Gothic" w:hAnsi="Century Gothic"/>
          <w:lang w:val="it-IT"/>
        </w:rPr>
        <w:t>opportuno disporre la chius</w:t>
      </w:r>
      <w:r w:rsidR="0025394E">
        <w:rPr>
          <w:rFonts w:ascii="Century Gothic" w:hAnsi="Century Gothic"/>
          <w:lang w:val="it-IT"/>
        </w:rPr>
        <w:t xml:space="preserve">ura al pubblico, </w:t>
      </w:r>
      <w:r w:rsidR="00D91730">
        <w:rPr>
          <w:rFonts w:ascii="Century Gothic" w:hAnsi="Century Gothic"/>
          <w:lang w:val="it-IT"/>
        </w:rPr>
        <w:t xml:space="preserve">nel </w:t>
      </w:r>
      <w:proofErr w:type="gramStart"/>
      <w:r w:rsidR="00D91730">
        <w:rPr>
          <w:rFonts w:ascii="Century Gothic" w:hAnsi="Century Gothic"/>
          <w:lang w:val="it-IT"/>
        </w:rPr>
        <w:t xml:space="preserve">giorno </w:t>
      </w:r>
      <w:r w:rsidRPr="00695B5B">
        <w:rPr>
          <w:rFonts w:ascii="Century Gothic" w:hAnsi="Century Gothic"/>
          <w:lang w:val="it-IT"/>
        </w:rPr>
        <w:t xml:space="preserve"> in</w:t>
      </w:r>
      <w:proofErr w:type="gramEnd"/>
      <w:r w:rsidRPr="00695B5B">
        <w:rPr>
          <w:rFonts w:ascii="Century Gothic" w:hAnsi="Century Gothic"/>
          <w:lang w:val="it-IT"/>
        </w:rPr>
        <w:t xml:space="preserve"> cui verranno effettuati le suddette operazioni, per motivi igienico-sanitari e per favorire lo svolgimento dei servizi, evitando intralci alla ditta appaltatrice </w:t>
      </w:r>
      <w:r w:rsidR="00BF15D6" w:rsidRPr="00695B5B">
        <w:rPr>
          <w:rFonts w:ascii="Century Gothic" w:hAnsi="Century Gothic"/>
          <w:lang w:val="it-IT"/>
        </w:rPr>
        <w:t>ed al fine di tutelare l’igiene e la salute pubblica</w:t>
      </w:r>
      <w:r w:rsidRPr="00695B5B">
        <w:rPr>
          <w:rFonts w:ascii="Century Gothic" w:hAnsi="Century Gothic"/>
          <w:lang w:val="it-IT"/>
        </w:rPr>
        <w:t>;</w:t>
      </w:r>
    </w:p>
    <w:p w:rsidR="006A4D1B" w:rsidRPr="00695B5B" w:rsidRDefault="006A4D1B" w:rsidP="006A4D1B">
      <w:pPr>
        <w:jc w:val="center"/>
        <w:rPr>
          <w:rFonts w:ascii="Century Gothic" w:hAnsi="Century Gothic"/>
          <w:b/>
          <w:lang w:val="it-IT"/>
        </w:rPr>
      </w:pPr>
      <w:r w:rsidRPr="00695B5B">
        <w:rPr>
          <w:rFonts w:ascii="Century Gothic" w:hAnsi="Century Gothic"/>
          <w:b/>
          <w:lang w:val="it-IT"/>
        </w:rPr>
        <w:t>O R D I N A</w:t>
      </w:r>
    </w:p>
    <w:p w:rsidR="006A4D1B" w:rsidRPr="00695B5B" w:rsidRDefault="006A4D1B" w:rsidP="00D91730">
      <w:pPr>
        <w:jc w:val="both"/>
        <w:rPr>
          <w:rFonts w:ascii="Century Gothic" w:hAnsi="Century Gothic"/>
          <w:b/>
          <w:lang w:val="it-IT"/>
        </w:rPr>
      </w:pPr>
      <w:r w:rsidRPr="00695B5B">
        <w:rPr>
          <w:rFonts w:ascii="Century Gothic" w:hAnsi="Century Gothic"/>
          <w:b/>
          <w:u w:val="single"/>
          <w:lang w:val="it-IT"/>
        </w:rPr>
        <w:t>la chiusura ed il contestuale divieto di accesso al cimitero</w:t>
      </w:r>
      <w:r w:rsidR="00D91730">
        <w:rPr>
          <w:rFonts w:ascii="Century Gothic" w:hAnsi="Century Gothic"/>
          <w:b/>
          <w:u w:val="single"/>
          <w:lang w:val="it-IT"/>
        </w:rPr>
        <w:t xml:space="preserve"> della   </w:t>
      </w:r>
      <w:proofErr w:type="gramStart"/>
      <w:r w:rsidR="00D91730">
        <w:rPr>
          <w:rFonts w:ascii="Century Gothic" w:hAnsi="Century Gothic"/>
          <w:b/>
          <w:u w:val="single"/>
          <w:lang w:val="it-IT"/>
        </w:rPr>
        <w:t>frazione  VIDICETO</w:t>
      </w:r>
      <w:proofErr w:type="gramEnd"/>
      <w:r w:rsidR="00D91730">
        <w:rPr>
          <w:rFonts w:ascii="Century Gothic" w:hAnsi="Century Gothic"/>
          <w:b/>
          <w:u w:val="single"/>
          <w:lang w:val="it-IT"/>
        </w:rPr>
        <w:t xml:space="preserve"> </w:t>
      </w:r>
      <w:r w:rsidRPr="00695B5B">
        <w:rPr>
          <w:rFonts w:ascii="Century Gothic" w:hAnsi="Century Gothic"/>
          <w:b/>
          <w:lang w:val="it-IT"/>
        </w:rPr>
        <w:t>, ad esclusione degli addetti ai lavori e dei parenti autorizzati</w:t>
      </w:r>
      <w:r w:rsidR="0025394E">
        <w:rPr>
          <w:rFonts w:ascii="Century Gothic" w:hAnsi="Century Gothic"/>
          <w:b/>
          <w:lang w:val="it-IT"/>
        </w:rPr>
        <w:t xml:space="preserve"> </w:t>
      </w:r>
      <w:r w:rsidR="00BF15D6" w:rsidRPr="00695B5B">
        <w:rPr>
          <w:rFonts w:ascii="Century Gothic" w:hAnsi="Century Gothic"/>
          <w:b/>
          <w:lang w:val="it-IT"/>
        </w:rPr>
        <w:t>e del personale comunale addetto ai servizi esterni</w:t>
      </w:r>
      <w:r w:rsidRPr="00695B5B">
        <w:rPr>
          <w:rFonts w:ascii="Century Gothic" w:hAnsi="Century Gothic"/>
          <w:b/>
          <w:lang w:val="it-IT"/>
        </w:rPr>
        <w:t>, al fine di procedere alle operazioni di esumazione ordinaria di resti mortali dai loculi</w:t>
      </w:r>
      <w:r w:rsidR="00D91730">
        <w:rPr>
          <w:rFonts w:ascii="Century Gothic" w:hAnsi="Century Gothic"/>
          <w:b/>
          <w:lang w:val="it-IT"/>
        </w:rPr>
        <w:t xml:space="preserve">, </w:t>
      </w:r>
      <w:r w:rsidRPr="00695B5B">
        <w:rPr>
          <w:rFonts w:ascii="Century Gothic" w:hAnsi="Century Gothic"/>
          <w:b/>
          <w:lang w:val="it-IT"/>
        </w:rPr>
        <w:t xml:space="preserve"> </w:t>
      </w:r>
      <w:r w:rsidR="00D91730">
        <w:rPr>
          <w:rFonts w:ascii="Century Gothic" w:hAnsi="Century Gothic"/>
          <w:b/>
          <w:lang w:val="it-IT"/>
        </w:rPr>
        <w:t>il giorno  SABATO 05.02.2022  dalle ore 08.00 alle ore 10.00 e comunque fino al termine delle operazioni;</w:t>
      </w:r>
    </w:p>
    <w:p w:rsidR="00D91730" w:rsidRDefault="00A83EE9" w:rsidP="00A83EE9">
      <w:pPr>
        <w:jc w:val="both"/>
        <w:rPr>
          <w:rFonts w:ascii="Century Gothic" w:hAnsi="Century Gothic"/>
          <w:lang w:val="it-IT"/>
        </w:rPr>
      </w:pPr>
      <w:r w:rsidRPr="00695B5B">
        <w:rPr>
          <w:rFonts w:ascii="Century Gothic" w:hAnsi="Century Gothic"/>
          <w:lang w:val="it-IT"/>
        </w:rPr>
        <w:t>DISPONE</w:t>
      </w:r>
      <w:r w:rsidR="00D91730">
        <w:rPr>
          <w:rFonts w:ascii="Century Gothic" w:hAnsi="Century Gothic"/>
          <w:lang w:val="it-IT"/>
        </w:rPr>
        <w:t>:</w:t>
      </w:r>
    </w:p>
    <w:p w:rsidR="00A83EE9" w:rsidRPr="00D91730" w:rsidRDefault="006A4D1B" w:rsidP="00D917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D91730">
        <w:rPr>
          <w:rFonts w:ascii="Century Gothic" w:hAnsi="Century Gothic"/>
          <w:lang w:val="it-IT"/>
        </w:rPr>
        <w:t xml:space="preserve">che la presente ordinanza sia affissa all’Albo Pretorio on-line, all’ingresso del cimitero e pubblicata per lo stesso periodo sul sito internet del Comune </w:t>
      </w:r>
      <w:r w:rsidR="00BF15D6" w:rsidRPr="00D91730">
        <w:rPr>
          <w:rFonts w:ascii="Century Gothic" w:hAnsi="Century Gothic"/>
          <w:lang w:val="it-IT"/>
        </w:rPr>
        <w:t>fino a conclusione delle operazioni oggetto della presente ordinanza</w:t>
      </w:r>
      <w:r w:rsidRPr="00D91730">
        <w:rPr>
          <w:rFonts w:ascii="Century Gothic" w:hAnsi="Century Gothic"/>
          <w:lang w:val="it-IT"/>
        </w:rPr>
        <w:t xml:space="preserve">; </w:t>
      </w:r>
    </w:p>
    <w:p w:rsidR="006A4D1B" w:rsidRPr="00D91730" w:rsidRDefault="006A4D1B" w:rsidP="00D917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D91730">
        <w:rPr>
          <w:rFonts w:ascii="Century Gothic" w:hAnsi="Century Gothic"/>
          <w:lang w:val="it-IT"/>
        </w:rPr>
        <w:t xml:space="preserve">che copia della presente ordinanza venga trasmessa </w:t>
      </w:r>
      <w:r w:rsidR="00BF15D6" w:rsidRPr="00D91730">
        <w:rPr>
          <w:rFonts w:ascii="Century Gothic" w:hAnsi="Century Gothic"/>
          <w:lang w:val="it-IT"/>
        </w:rPr>
        <w:t xml:space="preserve">al servizio di </w:t>
      </w:r>
      <w:r w:rsidRPr="00D91730">
        <w:rPr>
          <w:rFonts w:ascii="Century Gothic" w:hAnsi="Century Gothic"/>
          <w:lang w:val="it-IT"/>
        </w:rPr>
        <w:t xml:space="preserve">Polizia Locale incaricata dell’osservanza fino allo scadere della stessa. </w:t>
      </w:r>
    </w:p>
    <w:p w:rsidR="006A4D1B" w:rsidRPr="00695B5B" w:rsidRDefault="006A4D1B" w:rsidP="00A83EE9">
      <w:pPr>
        <w:jc w:val="both"/>
        <w:rPr>
          <w:rFonts w:ascii="Century Gothic" w:hAnsi="Century Gothic"/>
          <w:lang w:val="it-IT"/>
        </w:rPr>
      </w:pPr>
      <w:r w:rsidRPr="00695B5B">
        <w:rPr>
          <w:rFonts w:ascii="Century Gothic" w:hAnsi="Century Gothic"/>
          <w:lang w:val="it-IT"/>
        </w:rPr>
        <w:t xml:space="preserve">RENDE NOTO che a norma dell’art. 3, comma 4 della legge n.241/1990 e </w:t>
      </w:r>
      <w:r w:rsidR="00A83EE9" w:rsidRPr="00695B5B">
        <w:rPr>
          <w:rFonts w:ascii="Century Gothic" w:hAnsi="Century Gothic"/>
          <w:lang w:val="it-IT"/>
        </w:rPr>
        <w:t>s.m.i.</w:t>
      </w:r>
      <w:r w:rsidRPr="00695B5B">
        <w:rPr>
          <w:rFonts w:ascii="Century Gothic" w:hAnsi="Century Gothic"/>
          <w:lang w:val="it-IT"/>
        </w:rPr>
        <w:t xml:space="preserve"> avverso la presente ordinanza è ammesso ricorso al Tribunale Amministrativo Regionale entro 60 giorni dalla pubblicazione o, in alternativa ricorso straordinario al Presidente della Repubblica entro 120 giorni dalla pubblicazione. </w:t>
      </w:r>
    </w:p>
    <w:p w:rsidR="00695B5B" w:rsidRDefault="00695B5B" w:rsidP="006A4D1B">
      <w:pPr>
        <w:rPr>
          <w:rFonts w:ascii="Century Gothic" w:hAnsi="Century Gothic"/>
          <w:lang w:val="it-IT"/>
        </w:rPr>
      </w:pPr>
    </w:p>
    <w:p w:rsidR="006A4D1B" w:rsidRPr="00695B5B" w:rsidRDefault="006A4D1B" w:rsidP="006A4D1B">
      <w:pPr>
        <w:rPr>
          <w:rFonts w:ascii="Century Gothic" w:hAnsi="Century Gothic"/>
          <w:lang w:val="it-IT"/>
        </w:rPr>
      </w:pPr>
      <w:r w:rsidRPr="00695B5B">
        <w:rPr>
          <w:rFonts w:ascii="Century Gothic" w:hAnsi="Century Gothic"/>
          <w:lang w:val="it-IT"/>
        </w:rPr>
        <w:t xml:space="preserve">IL SINDACO </w:t>
      </w:r>
    </w:p>
    <w:p w:rsidR="00BF15D6" w:rsidRPr="00695B5B" w:rsidRDefault="00BF15D6" w:rsidP="006A4D1B">
      <w:pPr>
        <w:rPr>
          <w:rFonts w:ascii="Century Gothic" w:hAnsi="Century Gothic"/>
          <w:lang w:val="it-IT"/>
        </w:rPr>
      </w:pPr>
      <w:r w:rsidRPr="00695B5B">
        <w:rPr>
          <w:rFonts w:ascii="Century Gothic" w:hAnsi="Century Gothic"/>
          <w:lang w:val="it-IT"/>
        </w:rPr>
        <w:t xml:space="preserve">FABIO ROSSI  </w:t>
      </w:r>
    </w:p>
    <w:p w:rsidR="00D91730" w:rsidRPr="00D91730" w:rsidRDefault="00D91730" w:rsidP="00D91730">
      <w:pPr>
        <w:spacing w:after="0" w:line="240" w:lineRule="auto"/>
        <w:rPr>
          <w:rFonts w:ascii="Times New Roman" w:eastAsia="Times New Roman" w:hAnsi="Times New Roman" w:cs="Times New Roman"/>
          <w:i/>
          <w:lang w:val="it-IT" w:eastAsia="it-IT"/>
        </w:rPr>
      </w:pPr>
      <w:bookmarkStart w:id="0" w:name="_GoBack"/>
      <w:bookmarkEnd w:id="0"/>
      <w:r w:rsidRPr="00D91730">
        <w:rPr>
          <w:rFonts w:ascii="Times New Roman" w:eastAsia="Times New Roman" w:hAnsi="Times New Roman" w:cs="Times New Roman"/>
          <w:i/>
          <w:lang w:val="it-IT" w:eastAsia="it-IT"/>
        </w:rPr>
        <w:t>Firma omessa ai sensi dell’art. 3 D.L. 39/93</w:t>
      </w:r>
    </w:p>
    <w:p w:rsidR="00695B5B" w:rsidRDefault="00695B5B" w:rsidP="00A83EE9">
      <w:pPr>
        <w:jc w:val="both"/>
        <w:rPr>
          <w:rFonts w:ascii="Century Gothic" w:hAnsi="Century Gothic"/>
          <w:i/>
          <w:sz w:val="16"/>
          <w:szCs w:val="16"/>
          <w:lang w:val="it-IT"/>
        </w:rPr>
      </w:pPr>
    </w:p>
    <w:p w:rsidR="00695B5B" w:rsidRDefault="00695B5B" w:rsidP="00A83EE9">
      <w:pPr>
        <w:jc w:val="both"/>
        <w:rPr>
          <w:rFonts w:ascii="Century Gothic" w:hAnsi="Century Gothic"/>
          <w:i/>
          <w:sz w:val="16"/>
          <w:szCs w:val="16"/>
          <w:lang w:val="it-IT"/>
        </w:rPr>
      </w:pPr>
    </w:p>
    <w:sectPr w:rsidR="00695B5B" w:rsidSect="003E2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EE" w:rsidRDefault="005227EE" w:rsidP="00BF15D6">
      <w:pPr>
        <w:spacing w:after="0" w:line="240" w:lineRule="auto"/>
      </w:pPr>
      <w:r>
        <w:separator/>
      </w:r>
    </w:p>
  </w:endnote>
  <w:endnote w:type="continuationSeparator" w:id="0">
    <w:p w:rsidR="005227EE" w:rsidRDefault="005227EE" w:rsidP="00B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0D" w:rsidRDefault="003E20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0D" w:rsidRDefault="003E2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0D" w:rsidRDefault="003E2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EE" w:rsidRDefault="005227EE" w:rsidP="00BF15D6">
      <w:pPr>
        <w:spacing w:after="0" w:line="240" w:lineRule="auto"/>
      </w:pPr>
      <w:r>
        <w:separator/>
      </w:r>
    </w:p>
  </w:footnote>
  <w:footnote w:type="continuationSeparator" w:id="0">
    <w:p w:rsidR="005227EE" w:rsidRDefault="005227EE" w:rsidP="00BF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0D" w:rsidRDefault="003E20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D6" w:rsidRPr="00BF15D6" w:rsidRDefault="00BF15D6" w:rsidP="00BF15D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 w:rsidRPr="00BF15D6">
      <w:rPr>
        <w:rFonts w:ascii="Times New Roman" w:eastAsia="Times New Roman" w:hAnsi="Times New Roman" w:cs="Times New Roman"/>
        <w:b/>
        <w:noProof/>
        <w:sz w:val="36"/>
        <w:szCs w:val="36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114300</wp:posOffset>
          </wp:positionV>
          <wp:extent cx="1029970" cy="1367790"/>
          <wp:effectExtent l="0" t="0" r="0" b="381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5D6" w:rsidRPr="00BF15D6" w:rsidRDefault="00BF15D6" w:rsidP="00BF15D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it-IT" w:eastAsia="it-IT"/>
      </w:rPr>
    </w:pPr>
  </w:p>
  <w:p w:rsidR="00BF15D6" w:rsidRPr="00BF15D6" w:rsidRDefault="00BF15D6" w:rsidP="00BF15D6">
    <w:pPr>
      <w:spacing w:after="0" w:line="240" w:lineRule="auto"/>
      <w:jc w:val="center"/>
      <w:rPr>
        <w:rFonts w:ascii="Calibri" w:eastAsia="Times New Roman" w:hAnsi="Calibri" w:cs="Times New Roman"/>
        <w:i/>
        <w:noProof/>
        <w:sz w:val="56"/>
        <w:szCs w:val="56"/>
        <w:lang w:val="it-IT" w:eastAsia="it-IT"/>
      </w:rPr>
    </w:pPr>
    <w:r w:rsidRPr="00BF15D6">
      <w:rPr>
        <w:rFonts w:ascii="Times New Roman" w:eastAsia="Times New Roman" w:hAnsi="Times New Roman" w:cs="Times New Roman"/>
        <w:sz w:val="24"/>
        <w:szCs w:val="24"/>
        <w:lang w:val="it-IT" w:eastAsia="it-IT"/>
      </w:rPr>
      <w:tab/>
    </w:r>
    <w:r w:rsidRPr="00BF15D6">
      <w:rPr>
        <w:rFonts w:ascii="Calibri" w:eastAsia="Times New Roman" w:hAnsi="Calibri" w:cs="Times New Roman"/>
        <w:b/>
        <w:sz w:val="56"/>
        <w:szCs w:val="56"/>
        <w:lang w:val="it-IT" w:eastAsia="it-IT"/>
      </w:rPr>
      <w:t>COMUNE DI CINGIA DE’ BOTTI</w:t>
    </w:r>
  </w:p>
  <w:p w:rsidR="00BF15D6" w:rsidRPr="00BF15D6" w:rsidRDefault="00BF15D6" w:rsidP="00BF15D6">
    <w:pPr>
      <w:spacing w:after="0" w:line="240" w:lineRule="auto"/>
      <w:jc w:val="center"/>
      <w:rPr>
        <w:rFonts w:ascii="Calibri" w:eastAsia="Times New Roman" w:hAnsi="Calibri" w:cs="Times New Roman"/>
        <w:sz w:val="40"/>
        <w:szCs w:val="40"/>
        <w:lang w:val="it-IT" w:eastAsia="it-IT"/>
      </w:rPr>
    </w:pPr>
    <w:r w:rsidRPr="00BF15D6">
      <w:rPr>
        <w:rFonts w:ascii="Calibri" w:eastAsia="Times New Roman" w:hAnsi="Calibri" w:cs="Times New Roman"/>
        <w:sz w:val="40"/>
        <w:szCs w:val="40"/>
        <w:lang w:val="it-IT" w:eastAsia="it-IT"/>
      </w:rPr>
      <w:t>Provincia di Cremona</w:t>
    </w:r>
  </w:p>
  <w:p w:rsidR="00BF15D6" w:rsidRPr="00BF15D6" w:rsidRDefault="00BF15D6" w:rsidP="00BF15D6">
    <w:pPr>
      <w:spacing w:after="0" w:line="240" w:lineRule="auto"/>
      <w:jc w:val="center"/>
      <w:rPr>
        <w:rFonts w:ascii="Calibri" w:eastAsia="Times New Roman" w:hAnsi="Calibri" w:cs="Times New Roman"/>
        <w:i/>
        <w:sz w:val="24"/>
        <w:szCs w:val="24"/>
        <w:lang w:val="it-IT" w:eastAsia="it-IT"/>
      </w:rPr>
    </w:pPr>
    <w:r w:rsidRPr="00BF15D6">
      <w:rPr>
        <w:rFonts w:ascii="Calibri" w:eastAsia="Times New Roman" w:hAnsi="Calibri" w:cs="Times New Roman"/>
        <w:i/>
        <w:sz w:val="24"/>
        <w:szCs w:val="24"/>
        <w:lang w:val="it-IT" w:eastAsia="it-IT"/>
      </w:rPr>
      <w:t>Via Giuseppina, 79 – tel. 0375/96141 Fax: 0375/96162</w:t>
    </w:r>
  </w:p>
  <w:p w:rsidR="00BF15D6" w:rsidRPr="00BF15D6" w:rsidRDefault="00BF15D6" w:rsidP="00BF15D6">
    <w:pPr>
      <w:spacing w:after="0" w:line="240" w:lineRule="auto"/>
      <w:jc w:val="center"/>
      <w:rPr>
        <w:rFonts w:ascii="Calibri" w:eastAsia="Times New Roman" w:hAnsi="Calibri" w:cs="Times New Roman"/>
        <w:i/>
        <w:sz w:val="24"/>
        <w:szCs w:val="24"/>
        <w:lang w:val="it-IT" w:eastAsia="it-IT"/>
      </w:rPr>
    </w:pPr>
    <w:r w:rsidRPr="00BF15D6">
      <w:rPr>
        <w:rFonts w:ascii="Calibri" w:eastAsia="Times New Roman" w:hAnsi="Calibri" w:cs="Times New Roman"/>
        <w:i/>
        <w:sz w:val="24"/>
        <w:szCs w:val="24"/>
        <w:lang w:val="it-IT" w:eastAsia="it-IT"/>
      </w:rPr>
      <w:t xml:space="preserve">Cod. </w:t>
    </w:r>
    <w:proofErr w:type="spellStart"/>
    <w:r w:rsidRPr="00BF15D6">
      <w:rPr>
        <w:rFonts w:ascii="Calibri" w:eastAsia="Times New Roman" w:hAnsi="Calibri" w:cs="Times New Roman"/>
        <w:i/>
        <w:sz w:val="24"/>
        <w:szCs w:val="24"/>
        <w:lang w:val="it-IT" w:eastAsia="it-IT"/>
      </w:rPr>
      <w:t>fisc</w:t>
    </w:r>
    <w:proofErr w:type="spellEnd"/>
    <w:r w:rsidRPr="00BF15D6">
      <w:rPr>
        <w:rFonts w:ascii="Calibri" w:eastAsia="Times New Roman" w:hAnsi="Calibri" w:cs="Times New Roman"/>
        <w:i/>
        <w:sz w:val="24"/>
        <w:szCs w:val="24"/>
        <w:lang w:val="it-IT" w:eastAsia="it-IT"/>
      </w:rPr>
      <w:t xml:space="preserve">.: </w:t>
    </w:r>
    <w:proofErr w:type="spellStart"/>
    <w:proofErr w:type="gramStart"/>
    <w:r w:rsidRPr="00BF15D6">
      <w:rPr>
        <w:rFonts w:ascii="Calibri" w:eastAsia="Times New Roman" w:hAnsi="Calibri" w:cs="Times New Roman"/>
        <w:i/>
        <w:sz w:val="24"/>
        <w:szCs w:val="24"/>
        <w:lang w:val="it-IT" w:eastAsia="it-IT"/>
      </w:rPr>
      <w:t>P.Iva</w:t>
    </w:r>
    <w:proofErr w:type="spellEnd"/>
    <w:proofErr w:type="gramEnd"/>
    <w:r w:rsidRPr="00BF15D6">
      <w:rPr>
        <w:rFonts w:ascii="Calibri" w:eastAsia="Times New Roman" w:hAnsi="Calibri" w:cs="Times New Roman"/>
        <w:i/>
        <w:sz w:val="24"/>
        <w:szCs w:val="24"/>
        <w:lang w:val="it-IT" w:eastAsia="it-IT"/>
      </w:rPr>
      <w:t>: 00304660194</w:t>
    </w:r>
  </w:p>
  <w:p w:rsidR="00BF15D6" w:rsidRPr="00BF15D6" w:rsidRDefault="00BF15D6" w:rsidP="00BF15D6">
    <w:pPr>
      <w:spacing w:after="0" w:line="240" w:lineRule="auto"/>
      <w:jc w:val="both"/>
      <w:rPr>
        <w:rFonts w:ascii="Calibri" w:eastAsia="Times New Roman" w:hAnsi="Calibri" w:cs="Times New Roman"/>
        <w:i/>
        <w:sz w:val="24"/>
        <w:szCs w:val="24"/>
        <w:lang w:val="it-IT" w:eastAsia="it-IT"/>
      </w:rPr>
    </w:pPr>
  </w:p>
  <w:p w:rsidR="00BF15D6" w:rsidRDefault="00BF15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0D" w:rsidRDefault="003E2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64A"/>
    <w:multiLevelType w:val="hybridMultilevel"/>
    <w:tmpl w:val="D97CF272"/>
    <w:lvl w:ilvl="0" w:tplc="94F63D9A">
      <w:numFmt w:val="bullet"/>
      <w:lvlText w:val="-"/>
      <w:lvlJc w:val="left"/>
      <w:pPr>
        <w:ind w:left="117" w:hanging="196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B2C811B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98DEEA5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EDF699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303841EE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5" w:tplc="B05AF56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6" w:tplc="24CC302C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7" w:tplc="8BD840F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8" w:tplc="572C8E84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DA0286"/>
    <w:multiLevelType w:val="hybridMultilevel"/>
    <w:tmpl w:val="DE785FAE"/>
    <w:lvl w:ilvl="0" w:tplc="796A436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579E"/>
    <w:multiLevelType w:val="hybridMultilevel"/>
    <w:tmpl w:val="05BC362E"/>
    <w:lvl w:ilvl="0" w:tplc="0410000B">
      <w:start w:val="1"/>
      <w:numFmt w:val="bullet"/>
      <w:lvlText w:val=""/>
      <w:lvlJc w:val="left"/>
      <w:pPr>
        <w:ind w:left="117" w:hanging="196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B2C811B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98DEEA5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EDF699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303841EE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5" w:tplc="B05AF56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6" w:tplc="24CC302C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7" w:tplc="8BD840F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8" w:tplc="572C8E84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A3542"/>
    <w:multiLevelType w:val="hybridMultilevel"/>
    <w:tmpl w:val="35D45104"/>
    <w:lvl w:ilvl="0" w:tplc="3A760B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B"/>
    <w:rsid w:val="000606CF"/>
    <w:rsid w:val="000714B1"/>
    <w:rsid w:val="0025394E"/>
    <w:rsid w:val="003E200D"/>
    <w:rsid w:val="005227EE"/>
    <w:rsid w:val="005466F0"/>
    <w:rsid w:val="00641024"/>
    <w:rsid w:val="00695B5B"/>
    <w:rsid w:val="006A4D1B"/>
    <w:rsid w:val="006F63F4"/>
    <w:rsid w:val="007D2B3B"/>
    <w:rsid w:val="008348D7"/>
    <w:rsid w:val="0098765F"/>
    <w:rsid w:val="00A00F0A"/>
    <w:rsid w:val="00A71E92"/>
    <w:rsid w:val="00A83EE9"/>
    <w:rsid w:val="00B80D8E"/>
    <w:rsid w:val="00BF15D6"/>
    <w:rsid w:val="00D2179F"/>
    <w:rsid w:val="00D91730"/>
    <w:rsid w:val="00E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EEED9"/>
  <w15:chartTrackingRefBased/>
  <w15:docId w15:val="{EB7C5456-6B20-4849-9604-1BC3AB0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2179F"/>
    <w:pPr>
      <w:widowControl w:val="0"/>
      <w:autoSpaceDE w:val="0"/>
      <w:autoSpaceDN w:val="0"/>
      <w:spacing w:after="0" w:line="240" w:lineRule="auto"/>
      <w:ind w:left="1597" w:right="1591"/>
      <w:jc w:val="center"/>
      <w:outlineLvl w:val="0"/>
    </w:pPr>
    <w:rPr>
      <w:rFonts w:ascii="Arial" w:eastAsia="Arial" w:hAnsi="Arial" w:cs="Arial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4D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E9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179F"/>
    <w:rPr>
      <w:rFonts w:ascii="Arial" w:eastAsia="Arial" w:hAnsi="Arial" w:cs="Arial"/>
      <w:b/>
      <w:bCs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21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179F"/>
    <w:rPr>
      <w:rFonts w:ascii="Arial" w:eastAsia="Arial" w:hAnsi="Arial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F1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D6"/>
  </w:style>
  <w:style w:type="paragraph" w:styleId="Pidipagina">
    <w:name w:val="footer"/>
    <w:basedOn w:val="Normale"/>
    <w:link w:val="PidipaginaCarattere"/>
    <w:uiPriority w:val="99"/>
    <w:unhideWhenUsed/>
    <w:rsid w:val="00BF1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D6"/>
  </w:style>
  <w:style w:type="character" w:styleId="Enfasigrassetto">
    <w:name w:val="Strong"/>
    <w:qFormat/>
    <w:rsid w:val="00BF15D6"/>
    <w:rPr>
      <w:b/>
      <w:bCs/>
    </w:rPr>
  </w:style>
  <w:style w:type="paragraph" w:styleId="NormaleWeb">
    <w:name w:val="Normal (Web)"/>
    <w:basedOn w:val="Normale"/>
    <w:rsid w:val="00BF15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Angela Allegri</cp:lastModifiedBy>
  <cp:revision>12</cp:revision>
  <cp:lastPrinted>2021-03-31T08:21:00Z</cp:lastPrinted>
  <dcterms:created xsi:type="dcterms:W3CDTF">2021-03-31T09:24:00Z</dcterms:created>
  <dcterms:modified xsi:type="dcterms:W3CDTF">2022-02-03T12:02:00Z</dcterms:modified>
</cp:coreProperties>
</file>